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18" w:rsidRPr="00EA0943" w:rsidRDefault="00E50918">
      <w:pPr>
        <w:pStyle w:val="Heading3"/>
        <w:rPr>
          <w:color w:val="000000"/>
          <w:lang w:val="uk-UA"/>
        </w:rPr>
      </w:pPr>
      <w:r w:rsidRPr="00EA0943">
        <w:rPr>
          <w:color w:val="000000"/>
          <w:lang w:val="uk-UA"/>
        </w:rPr>
        <w:t>Титульний аркуш</w:t>
      </w:r>
    </w:p>
    <w:tbl>
      <w:tblPr>
        <w:tblW w:w="5000" w:type="pct"/>
        <w:tblCellMar>
          <w:top w:w="15" w:type="dxa"/>
          <w:left w:w="15" w:type="dxa"/>
          <w:bottom w:w="15" w:type="dxa"/>
          <w:right w:w="15" w:type="dxa"/>
        </w:tblCellMar>
        <w:tblLook w:val="00A0"/>
      </w:tblPr>
      <w:tblGrid>
        <w:gridCol w:w="10325"/>
      </w:tblGrid>
      <w:tr w:rsidR="00E50918" w:rsidRPr="00004D83">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both"/>
              <w:rPr>
                <w:color w:val="000000"/>
                <w:lang w:val="uk-UA"/>
              </w:rPr>
            </w:pPr>
            <w:r w:rsidRPr="00EA0943">
              <w:rPr>
                <w:color w:val="000000"/>
                <w:lang w:val="uk-UA"/>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2250"/>
        <w:gridCol w:w="659"/>
        <w:gridCol w:w="3007"/>
        <w:gridCol w:w="659"/>
        <w:gridCol w:w="3750"/>
      </w:tblGrid>
      <w:tr w:rsidR="00E50918" w:rsidRPr="00C8718C">
        <w:tc>
          <w:tcPr>
            <w:tcW w:w="2250" w:type="dxa"/>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Директор</w:t>
            </w: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 </w:t>
            </w: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 </w:t>
            </w: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 </w:t>
            </w:r>
          </w:p>
        </w:tc>
        <w:tc>
          <w:tcPr>
            <w:tcW w:w="3750" w:type="dxa"/>
            <w:tcBorders>
              <w:top w:val="nil"/>
              <w:left w:val="nil"/>
              <w:bottom w:val="nil"/>
              <w:right w:val="nil"/>
            </w:tcBorders>
            <w:tcMar>
              <w:top w:w="60" w:type="dxa"/>
              <w:left w:w="60" w:type="dxa"/>
              <w:bottom w:w="60" w:type="dxa"/>
              <w:right w:w="60" w:type="dxa"/>
            </w:tcMar>
            <w:vAlign w:val="bottom"/>
          </w:tcPr>
          <w:p w:rsidR="00E50918" w:rsidRPr="00EA0943" w:rsidRDefault="00E50918">
            <w:pPr>
              <w:jc w:val="center"/>
              <w:rPr>
                <w:color w:val="000000"/>
                <w:lang w:val="uk-UA"/>
              </w:rPr>
            </w:pPr>
            <w:r w:rsidRPr="00EA0943">
              <w:rPr>
                <w:color w:val="000000"/>
                <w:lang w:val="uk-UA"/>
              </w:rPr>
              <w:t>Базельчук Iрина Валерiївна</w:t>
            </w:r>
          </w:p>
        </w:tc>
      </w:tr>
      <w:tr w:rsidR="00E50918" w:rsidRPr="00C8718C">
        <w:tc>
          <w:tcPr>
            <w:tcW w:w="0" w:type="auto"/>
            <w:tcBorders>
              <w:top w:val="single" w:sz="6" w:space="0" w:color="CCCCCC"/>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rStyle w:val="small-text1"/>
                <w:color w:val="000000"/>
                <w:lang w:val="uk-UA"/>
              </w:rPr>
              <w:t>(посада)</w:t>
            </w: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rStyle w:val="small-text1"/>
                <w:color w:val="000000"/>
                <w:lang w:val="uk-UA"/>
              </w:rPr>
              <w:t>(підпис)</w:t>
            </w: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rStyle w:val="small-text1"/>
                <w:color w:val="000000"/>
                <w:lang w:val="uk-UA"/>
              </w:rPr>
              <w:t>(прізвище та ініціали керівника)</w:t>
            </w:r>
          </w:p>
        </w:tc>
      </w:tr>
      <w:tr w:rsidR="00E50918" w:rsidRPr="00C8718C">
        <w:tc>
          <w:tcPr>
            <w:tcW w:w="0" w:type="auto"/>
            <w:gridSpan w:val="4"/>
            <w:vMerge w:val="restart"/>
            <w:tcBorders>
              <w:top w:val="nil"/>
              <w:left w:val="nil"/>
              <w:bottom w:val="nil"/>
              <w:right w:val="nil"/>
            </w:tcBorders>
            <w:tcMar>
              <w:top w:w="30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М.П.</w:t>
            </w: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Pr>
                <w:color w:val="000000"/>
                <w:lang w:val="uk-UA"/>
              </w:rPr>
              <w:t>2</w:t>
            </w:r>
            <w:r>
              <w:rPr>
                <w:color w:val="000000"/>
                <w:lang w:val="en-US"/>
              </w:rPr>
              <w:t>4</w:t>
            </w:r>
            <w:r w:rsidRPr="00EA0943">
              <w:rPr>
                <w:color w:val="000000"/>
                <w:lang w:val="uk-UA"/>
              </w:rPr>
              <w:t>.04.2013</w:t>
            </w:r>
          </w:p>
        </w:tc>
      </w:tr>
      <w:tr w:rsidR="00E50918" w:rsidRPr="00C8718C">
        <w:tc>
          <w:tcPr>
            <w:tcW w:w="0" w:type="auto"/>
            <w:gridSpan w:val="4"/>
            <w:vMerge/>
            <w:tcBorders>
              <w:top w:val="nil"/>
              <w:left w:val="nil"/>
              <w:bottom w:val="nil"/>
              <w:right w:val="nil"/>
            </w:tcBorders>
            <w:vAlign w:val="center"/>
          </w:tcPr>
          <w:p w:rsidR="00E50918" w:rsidRPr="00EA0943" w:rsidRDefault="00E50918">
            <w:pPr>
              <w:rPr>
                <w:color w:val="000000"/>
                <w:lang w:val="uk-UA"/>
              </w:rPr>
            </w:pPr>
          </w:p>
        </w:tc>
        <w:tc>
          <w:tcPr>
            <w:tcW w:w="0" w:type="auto"/>
            <w:tcBorders>
              <w:top w:val="single" w:sz="6" w:space="0" w:color="CCCCCC"/>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rStyle w:val="small-text1"/>
                <w:color w:val="000000"/>
                <w:lang w:val="uk-UA"/>
              </w:rPr>
              <w:t>(дата)</w:t>
            </w:r>
          </w:p>
        </w:tc>
      </w:tr>
    </w:tbl>
    <w:p w:rsidR="00E50918" w:rsidRPr="00EA0943" w:rsidRDefault="00E50918">
      <w:pPr>
        <w:spacing w:after="240"/>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C8718C" w:rsidRDefault="00E50918">
            <w:pPr>
              <w:pStyle w:val="NormalWeb"/>
              <w:jc w:val="center"/>
              <w:rPr>
                <w:b/>
                <w:bCs/>
                <w:color w:val="000000"/>
                <w:lang w:val="uk-UA"/>
              </w:rPr>
            </w:pPr>
            <w:r w:rsidRPr="00C8718C">
              <w:rPr>
                <w:b/>
                <w:bCs/>
                <w:color w:val="000000"/>
                <w:lang w:val="uk-UA"/>
              </w:rPr>
              <w:t>Річна інформація емітента цінних паперів</w:t>
            </w:r>
            <w:r w:rsidRPr="00C8718C">
              <w:rPr>
                <w:b/>
                <w:bCs/>
                <w:color w:val="000000"/>
                <w:lang w:val="uk-UA"/>
              </w:rPr>
              <w:br/>
              <w:t xml:space="preserve">за 2012 рік </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9125"/>
        <w:gridCol w:w="1200"/>
      </w:tblGrid>
      <w:tr w:rsidR="00E50918" w:rsidRPr="00C8718C">
        <w:tc>
          <w:tcPr>
            <w:tcW w:w="0" w:type="auto"/>
            <w:gridSpan w:val="2"/>
            <w:tcMar>
              <w:top w:w="60" w:type="dxa"/>
              <w:left w:w="60" w:type="dxa"/>
              <w:bottom w:w="60" w:type="dxa"/>
              <w:right w:w="60" w:type="dxa"/>
            </w:tcMar>
            <w:vAlign w:val="center"/>
          </w:tcPr>
          <w:p w:rsidR="00E50918" w:rsidRPr="00EA0943" w:rsidRDefault="00E50918">
            <w:pPr>
              <w:jc w:val="center"/>
              <w:rPr>
                <w:b/>
                <w:bCs/>
                <w:color w:val="000000"/>
                <w:lang w:val="uk-UA"/>
              </w:rPr>
            </w:pPr>
            <w:r w:rsidRPr="00EA0943">
              <w:rPr>
                <w:b/>
                <w:bCs/>
                <w:color w:val="000000"/>
                <w:lang w:val="uk-UA"/>
              </w:rPr>
              <w:t>1. Загальні відомості</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rPr>
                <w:color w:val="000000"/>
                <w:lang w:val="uk-UA"/>
              </w:rPr>
            </w:pPr>
            <w:r w:rsidRPr="00EA0943">
              <w:rPr>
                <w:color w:val="000000"/>
                <w:lang w:val="uk-UA"/>
              </w:rPr>
              <w:t>1.1. Повне найменування емітента</w:t>
            </w:r>
          </w:p>
        </w:tc>
        <w:tc>
          <w:tcPr>
            <w:tcW w:w="0" w:type="auto"/>
            <w:vAlign w:val="center"/>
          </w:tcPr>
          <w:p w:rsidR="00E50918" w:rsidRPr="00EA0943" w:rsidRDefault="00E50918">
            <w:pPr>
              <w:rPr>
                <w:sz w:val="20"/>
                <w:szCs w:val="20"/>
                <w:lang w:val="uk-UA"/>
              </w:rPr>
            </w:pP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Приватне акцiонерне товариство "СТОМАТОЛОГIЧНА ПОЛIКЛIНIКА ПЕЧЕРСЬКОГО РАЙОНУ М.КИЄВА"</w:t>
            </w:r>
          </w:p>
        </w:tc>
        <w:tc>
          <w:tcPr>
            <w:tcW w:w="0" w:type="auto"/>
            <w:vAlign w:val="center"/>
          </w:tcPr>
          <w:p w:rsidR="00E50918" w:rsidRPr="00EA0943" w:rsidRDefault="00E50918">
            <w:pPr>
              <w:rPr>
                <w:sz w:val="20"/>
                <w:szCs w:val="20"/>
                <w:lang w:val="uk-UA"/>
              </w:rPr>
            </w:pP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rPr>
                <w:color w:val="000000"/>
                <w:lang w:val="uk-UA"/>
              </w:rPr>
            </w:pPr>
            <w:r w:rsidRPr="00EA0943">
              <w:rPr>
                <w:color w:val="000000"/>
                <w:lang w:val="uk-UA"/>
              </w:rPr>
              <w:t>1.2. Організаційно-правова форма емітента</w:t>
            </w:r>
          </w:p>
        </w:tc>
        <w:tc>
          <w:tcPr>
            <w:tcW w:w="0" w:type="auto"/>
            <w:vAlign w:val="center"/>
          </w:tcPr>
          <w:p w:rsidR="00E50918" w:rsidRPr="00EA0943" w:rsidRDefault="00E50918">
            <w:pPr>
              <w:rPr>
                <w:sz w:val="20"/>
                <w:szCs w:val="20"/>
                <w:lang w:val="uk-UA"/>
              </w:rPr>
            </w:pP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Приватне акціонерне товариство</w:t>
            </w:r>
          </w:p>
        </w:tc>
        <w:tc>
          <w:tcPr>
            <w:tcW w:w="0" w:type="auto"/>
            <w:vAlign w:val="center"/>
          </w:tcPr>
          <w:p w:rsidR="00E50918" w:rsidRPr="00EA0943" w:rsidRDefault="00E50918">
            <w:pPr>
              <w:rPr>
                <w:sz w:val="20"/>
                <w:szCs w:val="20"/>
                <w:lang w:val="uk-UA"/>
              </w:rPr>
            </w:pP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rPr>
                <w:color w:val="000000"/>
                <w:lang w:val="uk-UA"/>
              </w:rPr>
            </w:pPr>
            <w:r w:rsidRPr="00EA0943">
              <w:rPr>
                <w:color w:val="000000"/>
                <w:lang w:val="uk-UA"/>
              </w:rPr>
              <w:t>1.3. Ідентифікаційний код за ЄДРПОУ емітента</w:t>
            </w:r>
          </w:p>
        </w:tc>
        <w:tc>
          <w:tcPr>
            <w:tcW w:w="0" w:type="auto"/>
            <w:vAlign w:val="center"/>
          </w:tcPr>
          <w:p w:rsidR="00E50918" w:rsidRPr="00EA0943" w:rsidRDefault="00E50918">
            <w:pPr>
              <w:rPr>
                <w:sz w:val="20"/>
                <w:szCs w:val="20"/>
                <w:lang w:val="uk-UA"/>
              </w:rPr>
            </w:pP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31838788</w:t>
            </w:r>
          </w:p>
        </w:tc>
        <w:tc>
          <w:tcPr>
            <w:tcW w:w="0" w:type="auto"/>
            <w:vAlign w:val="center"/>
          </w:tcPr>
          <w:p w:rsidR="00E50918" w:rsidRPr="00EA0943" w:rsidRDefault="00E50918">
            <w:pPr>
              <w:rPr>
                <w:sz w:val="20"/>
                <w:szCs w:val="20"/>
                <w:lang w:val="uk-UA"/>
              </w:rPr>
            </w:pP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rPr>
                <w:color w:val="000000"/>
                <w:lang w:val="uk-UA"/>
              </w:rPr>
            </w:pPr>
            <w:r w:rsidRPr="00EA0943">
              <w:rPr>
                <w:color w:val="000000"/>
                <w:lang w:val="uk-UA"/>
              </w:rPr>
              <w:t>1.4. Місцезнаходження емітента</w:t>
            </w:r>
          </w:p>
        </w:tc>
        <w:tc>
          <w:tcPr>
            <w:tcW w:w="0" w:type="auto"/>
            <w:vAlign w:val="center"/>
          </w:tcPr>
          <w:p w:rsidR="00E50918" w:rsidRPr="00EA0943" w:rsidRDefault="00E50918">
            <w:pPr>
              <w:rPr>
                <w:sz w:val="20"/>
                <w:szCs w:val="20"/>
                <w:lang w:val="uk-UA"/>
              </w:rPr>
            </w:pP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 xml:space="preserve">м. Київ , Печерський, </w:t>
            </w:r>
            <w:smartTag w:uri="urn:schemas-microsoft-com:office:smarttags" w:element="metricconverter">
              <w:smartTagPr>
                <w:attr w:name="ProductID" w:val="01133, м"/>
              </w:smartTagPr>
              <w:r w:rsidRPr="00EA0943">
                <w:rPr>
                  <w:color w:val="000000"/>
                  <w:lang w:val="uk-UA"/>
                </w:rPr>
                <w:t>01133, м</w:t>
              </w:r>
            </w:smartTag>
            <w:r w:rsidRPr="00EA0943">
              <w:rPr>
                <w:color w:val="000000"/>
                <w:lang w:val="uk-UA"/>
              </w:rPr>
              <w:t>.Київ, Немировича-Данченка, 14/13</w:t>
            </w:r>
          </w:p>
        </w:tc>
        <w:tc>
          <w:tcPr>
            <w:tcW w:w="0" w:type="auto"/>
            <w:vAlign w:val="center"/>
          </w:tcPr>
          <w:p w:rsidR="00E50918" w:rsidRPr="00EA0943" w:rsidRDefault="00E50918">
            <w:pPr>
              <w:rPr>
                <w:sz w:val="20"/>
                <w:szCs w:val="20"/>
                <w:lang w:val="uk-UA"/>
              </w:rPr>
            </w:pP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rPr>
                <w:color w:val="000000"/>
                <w:lang w:val="uk-UA"/>
              </w:rPr>
            </w:pPr>
            <w:r w:rsidRPr="00EA0943">
              <w:rPr>
                <w:color w:val="000000"/>
                <w:lang w:val="uk-UA"/>
              </w:rPr>
              <w:t>1.5. Міжміський код, телефон та факс емітента</w:t>
            </w:r>
          </w:p>
        </w:tc>
        <w:tc>
          <w:tcPr>
            <w:tcW w:w="0" w:type="auto"/>
            <w:vAlign w:val="center"/>
          </w:tcPr>
          <w:p w:rsidR="00E50918" w:rsidRPr="00EA0943" w:rsidRDefault="00E50918">
            <w:pPr>
              <w:rPr>
                <w:sz w:val="20"/>
                <w:szCs w:val="20"/>
                <w:lang w:val="uk-UA"/>
              </w:rPr>
            </w:pP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(044) 285-02-33 немає</w:t>
            </w:r>
          </w:p>
        </w:tc>
        <w:tc>
          <w:tcPr>
            <w:tcW w:w="0" w:type="auto"/>
            <w:vAlign w:val="center"/>
          </w:tcPr>
          <w:p w:rsidR="00E50918" w:rsidRPr="00EA0943" w:rsidRDefault="00E50918">
            <w:pPr>
              <w:rPr>
                <w:sz w:val="20"/>
                <w:szCs w:val="20"/>
                <w:lang w:val="uk-UA"/>
              </w:rPr>
            </w:pP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rPr>
                <w:color w:val="000000"/>
                <w:lang w:val="uk-UA"/>
              </w:rPr>
            </w:pPr>
            <w:r w:rsidRPr="00EA0943">
              <w:rPr>
                <w:color w:val="000000"/>
                <w:lang w:val="uk-UA"/>
              </w:rPr>
              <w:t>1.6. Електронна поштова адреса емітента</w:t>
            </w:r>
          </w:p>
        </w:tc>
        <w:tc>
          <w:tcPr>
            <w:tcW w:w="0" w:type="auto"/>
            <w:vAlign w:val="center"/>
          </w:tcPr>
          <w:p w:rsidR="00E50918" w:rsidRPr="00EA0943" w:rsidRDefault="00E50918">
            <w:pPr>
              <w:rPr>
                <w:sz w:val="20"/>
                <w:szCs w:val="20"/>
                <w:lang w:val="uk-UA"/>
              </w:rPr>
            </w:pP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 xml:space="preserve">irina-bazelchuk@rambler.ru </w:t>
            </w:r>
          </w:p>
        </w:tc>
        <w:tc>
          <w:tcPr>
            <w:tcW w:w="0" w:type="auto"/>
            <w:vAlign w:val="center"/>
          </w:tcPr>
          <w:p w:rsidR="00E50918" w:rsidRPr="00EA0943" w:rsidRDefault="00E50918">
            <w:pPr>
              <w:rPr>
                <w:sz w:val="20"/>
                <w:szCs w:val="20"/>
                <w:lang w:val="uk-UA"/>
              </w:rPr>
            </w:pPr>
          </w:p>
        </w:tc>
      </w:tr>
      <w:tr w:rsidR="00E50918" w:rsidRPr="00C8718C">
        <w:tc>
          <w:tcPr>
            <w:tcW w:w="0" w:type="auto"/>
            <w:gridSpan w:val="2"/>
            <w:tcMar>
              <w:top w:w="300" w:type="dxa"/>
              <w:left w:w="60" w:type="dxa"/>
              <w:bottom w:w="300" w:type="dxa"/>
              <w:right w:w="60" w:type="dxa"/>
            </w:tcMar>
            <w:vAlign w:val="center"/>
          </w:tcPr>
          <w:p w:rsidR="00E50918" w:rsidRPr="00EA0943" w:rsidRDefault="00E50918">
            <w:pPr>
              <w:jc w:val="center"/>
              <w:rPr>
                <w:b/>
                <w:bCs/>
                <w:color w:val="000000"/>
                <w:lang w:val="uk-UA"/>
              </w:rPr>
            </w:pPr>
            <w:r w:rsidRPr="00EA0943">
              <w:rPr>
                <w:b/>
                <w:bCs/>
                <w:color w:val="000000"/>
                <w:lang w:val="uk-UA"/>
              </w:rPr>
              <w:t>2. Дані про дату та місце оприлюднення річної інформації</w:t>
            </w:r>
          </w:p>
        </w:tc>
      </w:tr>
      <w:tr w:rsidR="00E50918" w:rsidRPr="00C8718C">
        <w:tc>
          <w:tcPr>
            <w:tcW w:w="0" w:type="auto"/>
            <w:tcBorders>
              <w:top w:val="nil"/>
              <w:left w:val="nil"/>
              <w:bottom w:val="nil"/>
              <w:right w:val="nil"/>
            </w:tcBorders>
            <w:tcMar>
              <w:top w:w="60" w:type="dxa"/>
              <w:left w:w="60" w:type="dxa"/>
              <w:bottom w:w="60" w:type="dxa"/>
              <w:right w:w="60" w:type="dxa"/>
            </w:tcMar>
            <w:vAlign w:val="bottom"/>
          </w:tcPr>
          <w:p w:rsidR="00E50918" w:rsidRPr="00EA0943" w:rsidRDefault="00E50918">
            <w:pPr>
              <w:rPr>
                <w:color w:val="000000"/>
                <w:lang w:val="uk-UA"/>
              </w:rPr>
            </w:pPr>
            <w:r w:rsidRPr="00EA0943">
              <w:rPr>
                <w:color w:val="000000"/>
                <w:lang w:val="uk-UA"/>
              </w:rPr>
              <w:t>2.1.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tcPr>
          <w:p w:rsidR="00E50918" w:rsidRPr="00EA0943" w:rsidRDefault="00E50918">
            <w:pPr>
              <w:jc w:val="center"/>
              <w:rPr>
                <w:color w:val="000000"/>
                <w:lang w:val="uk-UA"/>
              </w:rPr>
            </w:pPr>
            <w:r w:rsidRPr="00EA0943">
              <w:rPr>
                <w:color w:val="000000"/>
                <w:lang w:val="uk-UA"/>
              </w:rPr>
              <w:t>24.04.2013</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c>
          <w:tcPr>
            <w:tcW w:w="0" w:type="auto"/>
            <w:tcBorders>
              <w:top w:val="single" w:sz="6" w:space="0" w:color="CCCCCC"/>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rStyle w:val="small-text1"/>
                <w:color w:val="000000"/>
                <w:lang w:val="uk-UA"/>
              </w:rPr>
              <w:t>(дата)</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2954"/>
        <w:gridCol w:w="5991"/>
        <w:gridCol w:w="180"/>
        <w:gridCol w:w="1200"/>
      </w:tblGrid>
      <w:tr w:rsidR="00E50918" w:rsidRPr="00C8718C">
        <w:tc>
          <w:tcPr>
            <w:tcW w:w="0" w:type="auto"/>
            <w:tcBorders>
              <w:top w:val="nil"/>
              <w:left w:val="nil"/>
              <w:bottom w:val="nil"/>
              <w:right w:val="nil"/>
            </w:tcBorders>
            <w:tcMar>
              <w:top w:w="60" w:type="dxa"/>
              <w:left w:w="60" w:type="dxa"/>
              <w:bottom w:w="60" w:type="dxa"/>
              <w:right w:w="60" w:type="dxa"/>
            </w:tcMar>
            <w:vAlign w:val="bottom"/>
          </w:tcPr>
          <w:p w:rsidR="00E50918" w:rsidRPr="00EA0943" w:rsidRDefault="00E50918">
            <w:pPr>
              <w:rPr>
                <w:color w:val="000000"/>
                <w:lang w:val="uk-UA"/>
              </w:rPr>
            </w:pPr>
            <w:r w:rsidRPr="00EA0943">
              <w:rPr>
                <w:color w:val="000000"/>
                <w:lang w:val="uk-UA"/>
              </w:rPr>
              <w:t>2.2.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tcPr>
          <w:p w:rsidR="00E50918" w:rsidRPr="00004D83" w:rsidRDefault="00E50918">
            <w:pPr>
              <w:jc w:val="center"/>
              <w:rPr>
                <w:color w:val="000000"/>
                <w:lang w:val="uk-UA"/>
              </w:rPr>
            </w:pPr>
            <w:r w:rsidRPr="00EA0943">
              <w:rPr>
                <w:color w:val="000000"/>
                <w:lang w:val="uk-UA"/>
              </w:rPr>
              <w:t>Бюлетень "Вiдомостi Нацiональної комiсiї з цiнних паперi</w:t>
            </w:r>
            <w:r>
              <w:rPr>
                <w:color w:val="000000"/>
                <w:lang w:val="uk-UA"/>
              </w:rPr>
              <w:t xml:space="preserve">в та фондового ринку" </w:t>
            </w:r>
            <w:r w:rsidRPr="00004D83">
              <w:rPr>
                <w:color w:val="000000"/>
                <w:lang w:val="uk-UA"/>
              </w:rPr>
              <w:t>№79</w:t>
            </w: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 </w:t>
            </w:r>
          </w:p>
        </w:tc>
        <w:tc>
          <w:tcPr>
            <w:tcW w:w="0" w:type="auto"/>
            <w:tcBorders>
              <w:top w:val="nil"/>
              <w:left w:val="nil"/>
              <w:bottom w:val="nil"/>
              <w:right w:val="nil"/>
            </w:tcBorders>
            <w:tcMar>
              <w:top w:w="60" w:type="dxa"/>
              <w:left w:w="60" w:type="dxa"/>
              <w:bottom w:w="60" w:type="dxa"/>
              <w:right w:w="60" w:type="dxa"/>
            </w:tcMar>
            <w:vAlign w:val="bottom"/>
          </w:tcPr>
          <w:p w:rsidR="00E50918" w:rsidRPr="00EA0943" w:rsidRDefault="00E50918">
            <w:pPr>
              <w:jc w:val="center"/>
              <w:rPr>
                <w:color w:val="000000"/>
                <w:lang w:val="uk-UA"/>
              </w:rPr>
            </w:pPr>
            <w:r w:rsidRPr="00EA0943">
              <w:rPr>
                <w:color w:val="000000"/>
                <w:lang w:val="uk-UA"/>
              </w:rPr>
              <w:t>24.04.2013</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c>
          <w:tcPr>
            <w:tcW w:w="0" w:type="auto"/>
            <w:tcBorders>
              <w:top w:val="single" w:sz="6" w:space="0" w:color="CCCCCC"/>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rStyle w:val="small-text1"/>
                <w:color w:val="000000"/>
                <w:lang w:val="uk-UA"/>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rStyle w:val="small-text1"/>
                <w:color w:val="000000"/>
                <w:lang w:val="uk-UA"/>
              </w:rPr>
              <w:t>(дата)</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5059"/>
        <w:gridCol w:w="1836"/>
        <w:gridCol w:w="2124"/>
        <w:gridCol w:w="1306"/>
      </w:tblGrid>
      <w:tr w:rsidR="00E50918" w:rsidRPr="00C8718C">
        <w:tc>
          <w:tcPr>
            <w:tcW w:w="0" w:type="auto"/>
            <w:tcBorders>
              <w:top w:val="nil"/>
              <w:left w:val="nil"/>
              <w:bottom w:val="nil"/>
              <w:right w:val="nil"/>
            </w:tcBorders>
            <w:tcMar>
              <w:top w:w="60" w:type="dxa"/>
              <w:left w:w="60" w:type="dxa"/>
              <w:bottom w:w="60" w:type="dxa"/>
              <w:right w:w="60" w:type="dxa"/>
            </w:tcMar>
            <w:vAlign w:val="bottom"/>
          </w:tcPr>
          <w:p w:rsidR="00E50918" w:rsidRPr="00EA0943" w:rsidRDefault="00E50918">
            <w:pPr>
              <w:rPr>
                <w:color w:val="000000"/>
                <w:lang w:val="uk-UA"/>
              </w:rPr>
            </w:pPr>
            <w:r w:rsidRPr="00EA0943">
              <w:rPr>
                <w:color w:val="000000"/>
                <w:lang w:val="uk-UA"/>
              </w:rPr>
              <w:t>2.3. Річна інформація розміщена на сторінці</w:t>
            </w:r>
          </w:p>
        </w:tc>
        <w:tc>
          <w:tcPr>
            <w:tcW w:w="0" w:type="auto"/>
            <w:tcBorders>
              <w:top w:val="nil"/>
              <w:left w:val="nil"/>
              <w:bottom w:val="nil"/>
              <w:right w:val="nil"/>
            </w:tcBorders>
            <w:tcMar>
              <w:top w:w="60" w:type="dxa"/>
              <w:left w:w="60" w:type="dxa"/>
              <w:bottom w:w="60" w:type="dxa"/>
              <w:right w:w="60" w:type="dxa"/>
            </w:tcMar>
            <w:vAlign w:val="bottom"/>
          </w:tcPr>
          <w:p w:rsidR="00E50918" w:rsidRPr="00EA0943" w:rsidRDefault="00E50918">
            <w:pPr>
              <w:jc w:val="center"/>
              <w:rPr>
                <w:color w:val="000000"/>
                <w:lang w:val="uk-UA"/>
              </w:rPr>
            </w:pPr>
            <w:r w:rsidRPr="00EA0943">
              <w:rPr>
                <w:color w:val="000000"/>
                <w:lang w:val="uk-UA"/>
              </w:rPr>
              <w:t>www.zub.pat.ua</w:t>
            </w:r>
          </w:p>
        </w:tc>
        <w:tc>
          <w:tcPr>
            <w:tcW w:w="0" w:type="auto"/>
            <w:tcBorders>
              <w:top w:val="nil"/>
              <w:left w:val="nil"/>
              <w:bottom w:val="nil"/>
              <w:right w:val="nil"/>
            </w:tcBorders>
            <w:tcMar>
              <w:top w:w="60" w:type="dxa"/>
              <w:left w:w="60" w:type="dxa"/>
              <w:bottom w:w="60" w:type="dxa"/>
              <w:right w:w="60" w:type="dxa"/>
            </w:tcMar>
            <w:vAlign w:val="bottom"/>
          </w:tcPr>
          <w:p w:rsidR="00E50918" w:rsidRPr="00EA0943" w:rsidRDefault="00E50918">
            <w:pPr>
              <w:jc w:val="center"/>
              <w:rPr>
                <w:color w:val="000000"/>
                <w:lang w:val="uk-UA"/>
              </w:rPr>
            </w:pPr>
            <w:r w:rsidRPr="00EA0943">
              <w:rPr>
                <w:color w:val="000000"/>
                <w:lang w:val="uk-UA"/>
              </w:rPr>
              <w:t>в мережі Інтернет</w:t>
            </w:r>
          </w:p>
        </w:tc>
        <w:tc>
          <w:tcPr>
            <w:tcW w:w="0" w:type="auto"/>
            <w:tcBorders>
              <w:top w:val="nil"/>
              <w:left w:val="nil"/>
              <w:bottom w:val="nil"/>
              <w:right w:val="nil"/>
            </w:tcBorders>
            <w:tcMar>
              <w:top w:w="60" w:type="dxa"/>
              <w:left w:w="60" w:type="dxa"/>
              <w:bottom w:w="60" w:type="dxa"/>
              <w:right w:w="60" w:type="dxa"/>
            </w:tcMar>
            <w:vAlign w:val="bottom"/>
          </w:tcPr>
          <w:p w:rsidR="00E50918" w:rsidRPr="00EA0943" w:rsidRDefault="00E50918">
            <w:pPr>
              <w:jc w:val="center"/>
              <w:rPr>
                <w:color w:val="000000"/>
                <w:lang w:val="uk-UA"/>
              </w:rPr>
            </w:pPr>
            <w:r w:rsidRPr="00EA0943">
              <w:rPr>
                <w:color w:val="000000"/>
                <w:lang w:val="uk-UA"/>
              </w:rPr>
              <w:t>24.04.2013</w:t>
            </w:r>
          </w:p>
        </w:tc>
      </w:tr>
      <w:tr w:rsidR="00E50918" w:rsidRPr="00C8718C">
        <w:tc>
          <w:tcPr>
            <w:tcW w:w="0" w:type="auto"/>
            <w:tcMar>
              <w:top w:w="60" w:type="dxa"/>
              <w:left w:w="60" w:type="dxa"/>
              <w:bottom w:w="60" w:type="dxa"/>
              <w:right w:w="60" w:type="dxa"/>
            </w:tcMar>
            <w:vAlign w:val="center"/>
          </w:tcPr>
          <w:p w:rsidR="00E50918" w:rsidRPr="00EA0943" w:rsidRDefault="00E50918">
            <w:pPr>
              <w:jc w:val="center"/>
              <w:rPr>
                <w:b/>
                <w:bCs/>
                <w:color w:val="000000"/>
                <w:lang w:val="uk-UA"/>
              </w:rPr>
            </w:pPr>
            <w:r w:rsidRPr="00EA0943">
              <w:rPr>
                <w:b/>
                <w:bCs/>
                <w:color w:val="000000"/>
                <w:lang w:val="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rStyle w:val="small-text1"/>
                <w:color w:val="000000"/>
                <w:lang w:val="uk-UA"/>
              </w:rPr>
              <w:t>(адреса сторінки)</w:t>
            </w: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rStyle w:val="small-text1"/>
                <w:color w:val="000000"/>
                <w:lang w:val="uk-UA"/>
              </w:rPr>
              <w:t>(дата)</w:t>
            </w:r>
          </w:p>
        </w:tc>
      </w:tr>
    </w:tbl>
    <w:p w:rsidR="00E50918" w:rsidRPr="00EA0943" w:rsidRDefault="00E50918">
      <w:pPr>
        <w:pStyle w:val="Heading3"/>
        <w:spacing w:after="300"/>
        <w:rPr>
          <w:color w:val="000000"/>
          <w:lang w:val="uk-UA"/>
        </w:rPr>
      </w:pPr>
      <w:r w:rsidRPr="00EA0943">
        <w:rPr>
          <w:color w:val="000000"/>
          <w:lang w:val="uk-UA"/>
        </w:rPr>
        <w:br w:type="page"/>
        <w:t>Зміст</w:t>
      </w:r>
    </w:p>
    <w:tbl>
      <w:tblPr>
        <w:tblW w:w="5000" w:type="pct"/>
        <w:tblCellMar>
          <w:top w:w="15" w:type="dxa"/>
          <w:left w:w="15" w:type="dxa"/>
          <w:bottom w:w="15" w:type="dxa"/>
          <w:right w:w="15" w:type="dxa"/>
        </w:tblCellMar>
        <w:tblLook w:val="00A0"/>
      </w:tblPr>
      <w:tblGrid>
        <w:gridCol w:w="2103"/>
        <w:gridCol w:w="7194"/>
        <w:gridCol w:w="1028"/>
      </w:tblGrid>
      <w:tr w:rsidR="00E50918" w:rsidRPr="00C8718C">
        <w:tc>
          <w:tcPr>
            <w:tcW w:w="0" w:type="auto"/>
            <w:gridSpan w:val="3"/>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1. Основні відомості про емітента:</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а) ідентифікаційні реквізити, місцезнаходження емітента</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X</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б) інформація про державну реєстрацію емітента</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X</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в) банки, що обслуговують емітента</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X</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г) основні види діяльності</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X</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ґ) інформація про одержані ліцензії (дозволи) на окремі види діяльності</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X</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д) відомості щодо належності емітента до будь-яких об'єднань підприємств</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е) інформація про рейтингове агентство</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є) інформація про органи управління емітента</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2. Інформація про засновників та/або учасників емітента та кількість і вартість акцій (розміру часток, паїв)</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X</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3. Інформація про чисельність працівників та оплату їх праці</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X</w:t>
            </w:r>
          </w:p>
        </w:tc>
      </w:tr>
      <w:tr w:rsidR="00E50918" w:rsidRPr="00C8718C">
        <w:tc>
          <w:tcPr>
            <w:tcW w:w="0" w:type="auto"/>
            <w:gridSpan w:val="3"/>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4. Інформація про посадових осіб емітента:</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а) інформація щодо освіти та стажу роботи посадових осіб емітента</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X</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б) інформація про володіння посадовими особами емітента акціями емітента</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X</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5. Інформація про осіб, що володіють 10 відсотків та більше акцій емітента</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X</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6. Інформація про загальні збори акціонерів</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X</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7. Інформація про дивіденди</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8. Інформація про юридичних осіб, послугами яких користується емітент</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X</w:t>
            </w:r>
          </w:p>
        </w:tc>
      </w:tr>
      <w:tr w:rsidR="00E50918" w:rsidRPr="00C8718C">
        <w:tc>
          <w:tcPr>
            <w:tcW w:w="0" w:type="auto"/>
            <w:gridSpan w:val="3"/>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9. Відомості про цінні папери емітента:</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а) інформація про випуски акцій емітента</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X</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б) інформація про облігації емітента</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в) інформація про інші цінні папери, випущені емітентом</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г) інформація про похідні цінні папери</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ґ) інформація про викуп власних акцій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д) інформація щодо виданих сертифікатів цінних паперів</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10. Опис бізнесу</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X</w:t>
            </w:r>
          </w:p>
        </w:tc>
      </w:tr>
      <w:tr w:rsidR="00E50918" w:rsidRPr="00C8718C">
        <w:tc>
          <w:tcPr>
            <w:tcW w:w="0" w:type="auto"/>
            <w:gridSpan w:val="3"/>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11. Інформація про майновий стан та фінансово-господарську діяльність емітента:</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а) інформація про основні засоби емітента (за залишковою вартістю)</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X</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б) інформація щодо вартості чистих активів емітента</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X</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в) інформація про зобов'язання емітента</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X</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г) інформація про обсяги виробництва та реалізації основних видів продукції</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ґ) інформація про собівартість реалізованої продукції</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12. Інформація про гарантії третьої особи за кожним випуском боргових цінних паперів</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13. Відомості щодо особливої інформації та інформації про іпотечні цінні папери, що виникала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X</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14. Інформація про стан корпоративного управління</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X</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15. Інформація про випуски іпотечних облігацій</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3"/>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16. Інформація про склад, структуру і розмір іпотечного покриття:</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а)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б)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в)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г)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ґ)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17.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18. Інформація про випуски іпотечних сертифікатів</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19. Інформація щодо реєстру іпотечних активів</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20. Основні відомості про ФОН</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21. Інформація про випуски сертифікатів ФОН</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22. Інформація про осіб, що володіють сертифікатами ФОН</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23. Розрахунок вартості чистих активів ФОН</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24. Правила ФОН</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25. Фінансова звітність емітента, яка складена за положеннями (стандартами) бухгалтерського обліку</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X</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26. Копія(ї) протоколу(ів) загальних зборів емітента, які проведені за звітний період (для акціонерних товариств) (додається до паперової форми при поданні інформації до Комісії)</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X</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27. Аудиторський висновок</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X</w:t>
            </w: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28. Фінансова звітність емітента, яка складена за міжнародними стандартами фінансової звітності</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29.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30. Примітки</w:t>
            </w:r>
          </w:p>
        </w:tc>
        <w:tc>
          <w:tcPr>
            <w:tcW w:w="4000" w:type="pct"/>
            <w:gridSpan w:val="2"/>
            <w:tcBorders>
              <w:top w:val="nil"/>
              <w:left w:val="nil"/>
              <w:bottom w:val="nil"/>
              <w:right w:val="nil"/>
            </w:tcBorders>
            <w:tcMar>
              <w:top w:w="60" w:type="dxa"/>
              <w:left w:w="60" w:type="dxa"/>
              <w:bottom w:w="60" w:type="dxa"/>
              <w:right w:w="60" w:type="dxa"/>
            </w:tcMar>
            <w:vAlign w:val="center"/>
          </w:tcPr>
          <w:p w:rsidR="00E50918" w:rsidRPr="00EA0943" w:rsidRDefault="00E50918">
            <w:pPr>
              <w:rPr>
                <w:color w:val="000000"/>
                <w:lang w:val="uk-UA"/>
              </w:rPr>
            </w:pPr>
            <w:r w:rsidRPr="00EA0943">
              <w:rPr>
                <w:color w:val="000000"/>
                <w:lang w:val="uk-UA"/>
              </w:rPr>
              <w:t>Емiтент не належить до будь-яких об'єднань пiдприємств. Послуги рейтингових агентств не отримує. Дивiденди не нараховувались та не виплачувались. Емiтент здiйснює тiльки один вид дiяльностi 86.23 Стоматологiчна практика. Емiтент не складає фiнансову звiтнiсть за мiжнародними стандартами фiнансової звiтностi. Жодних цiнних паперiв, крiм простих iменних акцiй емiтентом не розмiщувались. Похiднi цiннi папери вiдсутнi. Емiтентом не приймалось рiшення про викуп власних акцiй. Форма iснування простих iменних акцiй емiтента - бездокументарна. За родом дiяльностi емiтент не виробляє продукцiю. Борговi цiннi папери вiдсутнi. Цiльовi та будь-якi iншi облiгацiї не розмiщувались. Iпотечнi цiннi папери вiдсутнi. Сертифiкати ФОН не випускались. Позачерговi збори акцiонерiв емiтентом не проводились i не скликались.</w:t>
            </w:r>
          </w:p>
        </w:tc>
      </w:tr>
    </w:tbl>
    <w:p w:rsidR="00E50918" w:rsidRPr="00EA0943" w:rsidRDefault="00E50918">
      <w:pPr>
        <w:pStyle w:val="Heading3"/>
        <w:spacing w:after="300"/>
        <w:rPr>
          <w:color w:val="000000"/>
          <w:lang w:val="uk-UA"/>
        </w:rPr>
      </w:pPr>
      <w:r w:rsidRPr="00EA0943">
        <w:rPr>
          <w:color w:val="000000"/>
          <w:lang w:val="uk-UA"/>
        </w:rPr>
        <w:br w:type="page"/>
        <w:t>3. Основні відомості про емітента</w:t>
      </w: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3.1. Ідентифікаційні реквізити, місцезнаходження емітента</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3.1.1. Повне найменування</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Приватне акцiонерне товариство "СТОМАТОЛОГIЧНА ПОЛIКЛIНIКА ПЕЧЕРСЬКОГО РАЙОНУ М.КИЄВА"</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3.1.2. Скорочене найменування (за наявності)</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ПРАТ "СТОМАТОЛОГIЧНА ПОЛIКЛIНIКА ПЕЧЕРСЬКОГО РАЙОНУ М.КИЄВА"</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3.1.3. Організаційно-правова форма</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Приватне акціонерне товариство</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3.1.4. Поштовий індекс</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01133</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3.1.5. Область, район</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м. Київ , Печерський</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3.1.6. Населений пункт</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м.Київ</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3.1.7. Вулиця, будинок</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Немировича-Данченка, 14/13</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3.2. Інформація про державну реєстрацію емітента</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3.2.1. Серія і номер свідоцтва</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 xml:space="preserve">Серiя А01 № 649042 </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3.2.2. Дата державної реєстрації</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15.02.2002</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3.2.3. Орган, що видав свідоцтво</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 xml:space="preserve">Печерська районна у мiстi Києвi державна адмiнiстрацiя </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3.2.4. Зареєстрований статутний капітал (грн.)</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252900</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3.2.5. Сплачений статутний капітал (грн.)</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252900</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10275"/>
        <w:gridCol w:w="50"/>
      </w:tblGrid>
      <w:tr w:rsidR="00E50918" w:rsidRPr="00C8718C">
        <w:trPr>
          <w:gridAfter w:val="1"/>
        </w:trPr>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3.3. Банки, що обслуговують емітента</w:t>
            </w:r>
          </w:p>
        </w:tc>
      </w:tr>
      <w:tr w:rsidR="00E50918" w:rsidRPr="00C8718C">
        <w:trPr>
          <w:gridAfter w:val="1"/>
        </w:trPr>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3.3.1. Найменування банку (філії, відділення банку), який обслуговує емітента за поточним рахунком у національній валюті</w:t>
            </w:r>
          </w:p>
        </w:tc>
      </w:tr>
      <w:tr w:rsidR="00E50918" w:rsidRPr="00C8718C">
        <w:trPr>
          <w:gridAfter w:val="1"/>
        </w:trPr>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 xml:space="preserve">АТ "Райффайзен Банк АВАЛЬ" </w:t>
            </w:r>
          </w:p>
        </w:tc>
      </w:tr>
      <w:tr w:rsidR="00E50918" w:rsidRPr="00C8718C">
        <w:trPr>
          <w:gridAfter w:val="1"/>
        </w:trPr>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3.3.2. МФО банку</w:t>
            </w:r>
          </w:p>
        </w:tc>
      </w:tr>
      <w:tr w:rsidR="00E50918" w:rsidRPr="00C8718C">
        <w:trPr>
          <w:gridAfter w:val="1"/>
        </w:trPr>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380805</w:t>
            </w:r>
          </w:p>
        </w:tc>
      </w:tr>
      <w:tr w:rsidR="00E50918" w:rsidRPr="00C8718C">
        <w:trPr>
          <w:gridAfter w:val="1"/>
        </w:trPr>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3.3.3. Поточний рахунок</w:t>
            </w:r>
          </w:p>
        </w:tc>
      </w:tr>
      <w:tr w:rsidR="00E50918" w:rsidRPr="00C8718C">
        <w:trPr>
          <w:gridAfter w:val="1"/>
        </w:trPr>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26004133993</w:t>
            </w:r>
          </w:p>
        </w:tc>
      </w:tr>
      <w:tr w:rsidR="00E50918" w:rsidRPr="00C8718C">
        <w:tc>
          <w:tcPr>
            <w:tcW w:w="0" w:type="auto"/>
            <w:gridSpan w:val="2"/>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 </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3.3.4. Найменування банку (філії, відділення банку), який обслуговує емітента за поточним рахунком у іноземній валюті</w:t>
            </w:r>
          </w:p>
        </w:tc>
        <w:tc>
          <w:tcPr>
            <w:tcW w:w="0" w:type="auto"/>
            <w:vAlign w:val="center"/>
          </w:tcPr>
          <w:p w:rsidR="00E50918" w:rsidRPr="00EA0943" w:rsidRDefault="00E50918">
            <w:pPr>
              <w:rPr>
                <w:sz w:val="20"/>
                <w:szCs w:val="20"/>
                <w:lang w:val="uk-UA"/>
              </w:rPr>
            </w:pP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немає</w:t>
            </w:r>
          </w:p>
        </w:tc>
        <w:tc>
          <w:tcPr>
            <w:tcW w:w="0" w:type="auto"/>
            <w:vAlign w:val="center"/>
          </w:tcPr>
          <w:p w:rsidR="00E50918" w:rsidRPr="00EA0943" w:rsidRDefault="00E50918">
            <w:pPr>
              <w:rPr>
                <w:sz w:val="20"/>
                <w:szCs w:val="20"/>
                <w:lang w:val="uk-UA"/>
              </w:rPr>
            </w:pP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3.3.5. МФО банку</w:t>
            </w:r>
          </w:p>
        </w:tc>
        <w:tc>
          <w:tcPr>
            <w:tcW w:w="0" w:type="auto"/>
            <w:vAlign w:val="center"/>
          </w:tcPr>
          <w:p w:rsidR="00E50918" w:rsidRPr="00EA0943" w:rsidRDefault="00E50918">
            <w:pPr>
              <w:rPr>
                <w:sz w:val="20"/>
                <w:szCs w:val="20"/>
                <w:lang w:val="uk-UA"/>
              </w:rPr>
            </w:pP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немає</w:t>
            </w:r>
          </w:p>
        </w:tc>
        <w:tc>
          <w:tcPr>
            <w:tcW w:w="0" w:type="auto"/>
            <w:vAlign w:val="center"/>
          </w:tcPr>
          <w:p w:rsidR="00E50918" w:rsidRPr="00EA0943" w:rsidRDefault="00E50918">
            <w:pPr>
              <w:rPr>
                <w:sz w:val="20"/>
                <w:szCs w:val="20"/>
                <w:lang w:val="uk-UA"/>
              </w:rPr>
            </w:pP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3.3.6. Поточний рахунок</w:t>
            </w:r>
          </w:p>
        </w:tc>
        <w:tc>
          <w:tcPr>
            <w:tcW w:w="0" w:type="auto"/>
            <w:vAlign w:val="center"/>
          </w:tcPr>
          <w:p w:rsidR="00E50918" w:rsidRPr="00EA0943" w:rsidRDefault="00E50918">
            <w:pPr>
              <w:rPr>
                <w:sz w:val="20"/>
                <w:szCs w:val="20"/>
                <w:lang w:val="uk-UA"/>
              </w:rPr>
            </w:pP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немає</w:t>
            </w:r>
          </w:p>
        </w:tc>
        <w:tc>
          <w:tcPr>
            <w:tcW w:w="0" w:type="auto"/>
            <w:vAlign w:val="center"/>
          </w:tcPr>
          <w:p w:rsidR="00E50918" w:rsidRPr="00EA0943" w:rsidRDefault="00E50918">
            <w:pPr>
              <w:rPr>
                <w:sz w:val="20"/>
                <w:szCs w:val="20"/>
                <w:lang w:val="uk-UA"/>
              </w:rPr>
            </w:pP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2055"/>
        <w:gridCol w:w="8270"/>
      </w:tblGrid>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3.4. Основні види діяльності</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86.23</w:t>
            </w: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Стоматологiчна практика</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w:t>
            </w: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w:t>
            </w: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3.5. Інформація про одержані ліцензії (дозволи) на окремі види діяльності*</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5940"/>
        <w:gridCol w:w="955"/>
        <w:gridCol w:w="1020"/>
        <w:gridCol w:w="1252"/>
        <w:gridCol w:w="1158"/>
      </w:tblGrid>
      <w:tr w:rsidR="00E50918" w:rsidRPr="00004D8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Номер ліцензії (дозволу)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Дата видачі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Державний орган, що видав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Дата закінчення дії ліцензії (дозволу)</w:t>
            </w:r>
          </w:p>
        </w:tc>
      </w:tr>
      <w:tr w:rsidR="00E50918" w:rsidRPr="00C8718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5</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Медична практика (органiзацiя i управлiння охороною здоров'я, терапевтична стоматологiя, хiрургiчна стоматологiя, ортопедична стоматологiя, ортодонтiя; Номенклатура спецiальностей молодших спецiалiстiв з медичною освiтою: сестринська справа, ортопедична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Серiя АВ № 539016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12.05.2010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Мiнiстерство охорони здоров'я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безстроково</w:t>
            </w:r>
          </w:p>
        </w:tc>
      </w:tr>
      <w:tr w:rsidR="00E50918" w:rsidRPr="00004D8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right"/>
              <w:rPr>
                <w:color w:val="000000"/>
                <w:sz w:val="20"/>
                <w:szCs w:val="20"/>
                <w:lang w:val="uk-UA"/>
              </w:rPr>
            </w:pPr>
            <w:r w:rsidRPr="00EA0943">
              <w:rPr>
                <w:rStyle w:val="Strong"/>
                <w:color w:val="000000"/>
                <w:sz w:val="20"/>
                <w:szCs w:val="20"/>
                <w:lang w:val="uk-UA"/>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Даний вид лiцензiї не передбачає можливостi продовження термiну її дiї, оскiльки лiцензiя є безстроковою i до моменту анулювання.</w:t>
            </w:r>
          </w:p>
        </w:tc>
      </w:tr>
      <w:tr w:rsidR="00E50918" w:rsidRPr="00004D83">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w:t>
            </w:r>
          </w:p>
        </w:tc>
      </w:tr>
    </w:tbl>
    <w:p w:rsidR="00E50918" w:rsidRPr="00EA0943" w:rsidRDefault="00E50918">
      <w:pPr>
        <w:pStyle w:val="Heading3"/>
        <w:spacing w:after="300"/>
        <w:rPr>
          <w:color w:val="000000"/>
          <w:lang w:val="uk-UA"/>
        </w:rPr>
      </w:pPr>
      <w:r w:rsidRPr="00EA0943">
        <w:rPr>
          <w:color w:val="000000"/>
          <w:lang w:val="uk-UA"/>
        </w:rPr>
        <w:t>4.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0A0"/>
      </w:tblPr>
      <w:tblGrid>
        <w:gridCol w:w="2665"/>
        <w:gridCol w:w="2149"/>
        <w:gridCol w:w="1887"/>
        <w:gridCol w:w="3624"/>
      </w:tblGrid>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Відсоток акцій (часток, паїв), які належать засновнику та/або учаснику (від загальної кількості)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Відсоток акцій (часток, паїв), які належать засновнику та/або учаснику (від загальної кількості)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Баранов Валерiй Олексiйович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0.039541320700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Башинський Юрiй Анатолiйович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0.039541320700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Бiрюкова Ганна Антонiвна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0.039541320700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Бондарева Ельвiра Iнокентiївна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0.079082641400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Ворошнова Iда Петрiвна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0.039541320700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Даценко Микола Миколайович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0.593119810200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Доброштан Михайло Федорович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0.039541320700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Чорна Тетяна Вiталiївна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0.039541320700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Кривошеєв Iгор Леонiдович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0.079082641400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Ярмола Вадим Володимирович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0.079082641400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Маєвська Людмила Анатолiївна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0.039541320700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Назарець Володимир Семенович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0.197706603400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Петренко Ольга Iванiвна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0.039541320700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Приходько Тетяна Анатолiївна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0.039541320700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Тесленко Ольга Василiвна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0.039541320700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Цвєтков Євгенiй Станiславович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0.079082641400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Шепель Олег Олексiйович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0.039541320700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Цуруль Василь Iванович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0.079082641400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Деомiдова Людмила Михайлiвна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3.954132068000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Базельчук Iрина Валерiївна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94.385132463400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Чумак Свiтлана Сергiївна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0.019770660300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Кирилюк Катерина Орленiвна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0.019770660300</w:t>
            </w:r>
          </w:p>
        </w:tc>
      </w:tr>
      <w:tr w:rsidR="00E50918" w:rsidRPr="00C8718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100</w:t>
            </w:r>
          </w:p>
        </w:tc>
      </w:tr>
    </w:tbl>
    <w:p w:rsidR="00E50918" w:rsidRPr="00EA0943" w:rsidRDefault="00E50918">
      <w:pPr>
        <w:pStyle w:val="Heading3"/>
        <w:spacing w:after="300"/>
        <w:rPr>
          <w:color w:val="000000"/>
          <w:lang w:val="uk-UA"/>
        </w:rPr>
      </w:pPr>
      <w:r w:rsidRPr="00EA0943">
        <w:rPr>
          <w:color w:val="000000"/>
          <w:lang w:val="uk-UA"/>
        </w:rPr>
        <w:t>5. Інформація про чисельність працівників та оплату їх праці</w:t>
      </w:r>
    </w:p>
    <w:p w:rsidR="00E50918" w:rsidRPr="00EA0943" w:rsidRDefault="00E50918">
      <w:pPr>
        <w:rPr>
          <w:color w:val="000000"/>
          <w:lang w:val="uk-UA"/>
        </w:rPr>
      </w:pPr>
      <w:r w:rsidRPr="00EA0943">
        <w:rPr>
          <w:color w:val="000000"/>
          <w:lang w:val="uk-UA"/>
        </w:rPr>
        <w:t xml:space="preserve">Середня чисельнiсть штатних працiвникiв становить 9 осiб. Позаштатнi працiвники та працiвники за сумiсництвом вiдсутнi. Працiвники, якi працюють на умовах неповного робочого часу (дня, тижня) вiдсутнi. Фонд оплати працi за 2011 рiк становив 160 200,00 грн. Фонд оплати працi за 2012 рiк становив 162 711,50 грн. В 2012 роцi фонд оплати працi збiльшився на 2 511,50 грн. </w:t>
      </w:r>
    </w:p>
    <w:p w:rsidR="00E50918" w:rsidRPr="00EA0943" w:rsidRDefault="00E50918">
      <w:pPr>
        <w:pStyle w:val="Heading3"/>
        <w:spacing w:after="300"/>
        <w:rPr>
          <w:color w:val="000000"/>
          <w:lang w:val="uk-UA"/>
        </w:rPr>
      </w:pPr>
      <w:r w:rsidRPr="00EA0943">
        <w:rPr>
          <w:color w:val="000000"/>
          <w:lang w:val="uk-UA"/>
        </w:rPr>
        <w:t>6. Інформація про посадових осіб емітента</w:t>
      </w:r>
    </w:p>
    <w:tbl>
      <w:tblPr>
        <w:tblW w:w="5000" w:type="pct"/>
        <w:tblCellMar>
          <w:top w:w="15" w:type="dxa"/>
          <w:left w:w="15" w:type="dxa"/>
          <w:bottom w:w="15" w:type="dxa"/>
          <w:right w:w="15" w:type="dxa"/>
        </w:tblCellMar>
        <w:tblLook w:val="00A0"/>
      </w:tblPr>
      <w:tblGrid>
        <w:gridCol w:w="1"/>
        <w:gridCol w:w="10324"/>
      </w:tblGrid>
      <w:tr w:rsidR="00E50918" w:rsidRPr="00C8718C">
        <w:tc>
          <w:tcPr>
            <w:tcW w:w="0" w:type="auto"/>
            <w:gridSpan w:val="2"/>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6.1. Інформація щодо освіти та стажу роботи посадових осіб емітента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6.1.1. Посада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Директор</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6.1.2. Прізвище, ім’я, по батькові фізичної особи або повне найменування юридичної особи</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Базельчук Iрина Валерiївна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6.1.3. Паспортні дані фізичної особи (серія, номер, дата видачі, орган, який видав)* або ідентифікаційний код за ЄДРПОУ юридичної особи</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СН 260876 27.08.1996 Залiзничним РУ ГУ МВС України в м. Києвi</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6.1.4. Рік народження**</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1971</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6.1.5. Освіта**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Вища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6.1.6. Стаж керівної роботи (років)**</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11</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6.1.7. Найменування підприємства та попередня посада, яку займав**</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Обiймала посаду Директора в ЗАТ "СТОМАТОЛОГIЧНА ПОЛIКЛIНIКА ПЕЧЕРСЬКОГО РАЙОНУ М.КИЄВА".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6.1.8. Опис</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Директор надiлений вiдповiдними повноваженнями та посадовими обов'язками згiдно зi статутом Товариства. Розмiр винагороди (заробiтної плати) виплачений згiдно iз посадовим розкладом та договором укладеним з Директором. Непогашенi судимостi за корисливi та посадовi злочини вiдсутнi. Iншi посади на будь-яких iнших пiдприємствах не обiймає.</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EA0943">
              <w:rPr>
                <w:color w:val="000000"/>
                <w:sz w:val="20"/>
                <w:szCs w:val="20"/>
                <w:lang w:val="uk-UA"/>
              </w:rPr>
              <w:br/>
              <w:t>** Заповнюється щодо фізичних осіб.</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6.1.1. Посада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Ревiзор</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6.1.2. Прізвище, ім’я, по батькові фізичної особи або повне найменування юридичної особи</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Цуруль Василiй Iванович</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6.1.3. Паспортні дані фізичної особи (серія, номер, дата видачі, орган, який видав)* або ідентифікаційний код за ЄДРПОУ юридичної особи</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СН 175761 07.06.1996 Ватутiнським РУГУ МВС України в м. Києвi</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6.1.4. Рік народження**</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1956</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6.1.5. Освіта**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Вища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6.1.6. Стаж керівної роботи (років)**</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3</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6.1.7. Найменування підприємства та попередня посада, яку займав**</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Iнших органiзацiйно-розпорядчих посад не займав.</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6.1.8. Опис</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Ревiзор надiлений вiдповiдними повноваженнями та посадовими обов'язками згiдно зi статутом Товариства.</w:t>
            </w:r>
            <w:r w:rsidRPr="00EA0943">
              <w:rPr>
                <w:color w:val="000000"/>
                <w:lang w:val="uk-UA"/>
              </w:rPr>
              <w:br/>
              <w:t>Працює на безоплатнiй основi згiдно договору. Непогашенi судимостi за корисливi та посадовi злочини вiдсутнi. Iншi посади на будь-яких iнших пiдприємствах не обiймає.</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EA0943">
              <w:rPr>
                <w:color w:val="000000"/>
                <w:sz w:val="20"/>
                <w:szCs w:val="20"/>
                <w:lang w:val="uk-UA"/>
              </w:rPr>
              <w:br/>
              <w:t>** Заповнюється щодо фізичних осіб.</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6.1.1. Посада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Голова Наглядової ради</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6.1.2. Прізвище, ім’я, по батькові фізичної особи або повне найменування юридичної особи</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Чумак Свiтлана Сергiївна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6.1.3. Паспортні дані фізичної особи (серія, номер, дата видачі, орган, який видав)* або ідентифікаційний код за ЄДРПОУ юридичної особи</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СН 163794 28.03.1996 Ватутiнським РУГУ МВС України в м. Києвi</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6.1.4. Рік народження**</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1969</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6.1.5. Освіта**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середня-спецiальна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6.1.6. Стаж керівної роботи (років)**</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3</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6.1.7. Найменування підприємства та попередня посада, яку займав**</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Iнших органiзацiйно-розпорядчих посад не займала.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6.1.8. Опис</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Голова Наглядової ради надiлена вiдповiдними повноваженнями та посадовими обов'язками згiдно зi статутом Товариства. Працює на безоплатнiй основi згiдно договору. Непогашенi судимостi за корисливi та посадовi злочини вiдсутнi.Iншi посади на будь-яких iнших пiдприємствах не обiймає.</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EA0943">
              <w:rPr>
                <w:color w:val="000000"/>
                <w:sz w:val="20"/>
                <w:szCs w:val="20"/>
                <w:lang w:val="uk-UA"/>
              </w:rPr>
              <w:br/>
              <w:t>** Заповнюється щодо фізичних осіб.</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6.1.1. Посада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Член Наглядової ради</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6.1.2. Прізвище, ім’я, по батькові фізичної особи або повне найменування юридичної особи</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Базельчук Людмила Миколаївна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6.1.3. Паспортні дані фізичної особи (серія, номер, дата видачі, орган, який видав)* або ідентифікаційний код за ЄДРПОУ юридичної особи</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СН 318497 15.10.1996 Залiзничним РУ ГУ МВС України в м. Києвi</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6.1.4. Рік народження**</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1948</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6.1.5. Освіта**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Вища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6.1.6. Стаж керівної роботи (років)**</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3</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6.1.7. Найменування підприємства та попередня посада, яку займав**</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Iнших органiзацiйно-розпорядчих посад не займала.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6.1.8. Опис</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Член Наглядової ради надiлений вiдповiдними повноваженнями та посадовими обов'язками згiдно зi статутом Товариства. Працює на безоплатнiй основi згiдно договору. Непогашенi судимостi за корисливi та посадовi злочини вiдсутнi.Iншi посади на будь-яких iнших пiдприємствах не обiймає.</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EA0943">
              <w:rPr>
                <w:color w:val="000000"/>
                <w:sz w:val="20"/>
                <w:szCs w:val="20"/>
                <w:lang w:val="uk-UA"/>
              </w:rPr>
              <w:br/>
              <w:t>** Заповнюється щодо фізичних осіб.</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6.1.1. Посада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Член Наглядової ради</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6.1.2. Прізвище, ім’я, по батькові фізичної особи або повне найменування юридичної особи</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Сова Антонiна Адольфiвна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6.1.3. Паспортні дані фізичної особи (серія, номер, дата видачі, орган, який видав)* або ідентифікаційний код за ЄДРПОУ юридичної особи</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СО 747364 23.10.2001 Ватутiнським РУ ГУ МВС України в м. Києвi</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6.1.4. Рік народження**</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1959</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6.1.5. Освіта**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середня-спецiальна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6.1.6. Стаж керівної роботи (років)**</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1</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6.1.7. Найменування підприємства та попередня посада, яку займав**</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Iнших органiзацiйно-розпорядчих посад не займала.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6.1.8. Опис</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Член Наглядової ради надiлений вiдповiдними повноваженнями та посадовими обов'язками згiдно зi статутом Товариства. Працює на безоплатнiй основi згiдно договору. Непогашенi судимостi за корисливi та посадовi злочини вiдсутнi.Iншi посади на будь-яких iнших пiдприємствах не обiймає.</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EA0943">
              <w:rPr>
                <w:color w:val="000000"/>
                <w:sz w:val="20"/>
                <w:szCs w:val="20"/>
                <w:lang w:val="uk-UA"/>
              </w:rPr>
              <w:br/>
              <w:t>** Заповнюється щодо фізичних осіб.</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6.1.1. Посада</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Головний бухгалтер</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6.1.2. Прізвище, ім’я, по батькові фізичної особи або повне найменування юридичної особи</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 xml:space="preserve">Коц Олена Леонiдiвна </w:t>
            </w:r>
          </w:p>
        </w:tc>
      </w:tr>
      <w:tr w:rsidR="00E50918" w:rsidRPr="00C8718C">
        <w:tc>
          <w:tcPr>
            <w:tcW w:w="0" w:type="auto"/>
            <w:gridSpan w:val="2"/>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6.1.3. Паспортні дані фізичної особи (серія, номер, дата видачі, орган, який видав)* або ідентифікаційний код за ЄДРПОУ юридичної особи</w:t>
            </w:r>
          </w:p>
        </w:tc>
      </w:tr>
      <w:tr w:rsidR="00E50918" w:rsidRPr="00C8718C">
        <w:trPr>
          <w:gridBefore w:val="1"/>
        </w:trPr>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СН 699991 03.02.1998 Ватутiнським РУ ГУ МВС України в м. Києвi</w:t>
            </w:r>
          </w:p>
        </w:tc>
      </w:tr>
      <w:tr w:rsidR="00E50918" w:rsidRPr="00C8718C">
        <w:trPr>
          <w:gridBefore w:val="1"/>
        </w:trPr>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6.1.4. Рік народження**</w:t>
            </w:r>
          </w:p>
        </w:tc>
      </w:tr>
      <w:tr w:rsidR="00E50918" w:rsidRPr="00C8718C">
        <w:trPr>
          <w:gridBefore w:val="1"/>
        </w:trPr>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1958</w:t>
            </w:r>
          </w:p>
        </w:tc>
      </w:tr>
      <w:tr w:rsidR="00E50918" w:rsidRPr="00C8718C">
        <w:trPr>
          <w:gridBefore w:val="1"/>
        </w:trPr>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6.1.5. Освіта**</w:t>
            </w:r>
          </w:p>
        </w:tc>
      </w:tr>
      <w:tr w:rsidR="00E50918" w:rsidRPr="00C8718C">
        <w:trPr>
          <w:gridBefore w:val="1"/>
        </w:trPr>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Вища</w:t>
            </w:r>
          </w:p>
        </w:tc>
      </w:tr>
      <w:tr w:rsidR="00E50918" w:rsidRPr="00C8718C">
        <w:trPr>
          <w:gridBefore w:val="1"/>
        </w:trPr>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6.1.6. Стаж керівної роботи (років)**</w:t>
            </w:r>
          </w:p>
        </w:tc>
      </w:tr>
      <w:tr w:rsidR="00E50918" w:rsidRPr="00C8718C">
        <w:trPr>
          <w:gridBefore w:val="1"/>
        </w:trPr>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1</w:t>
            </w:r>
          </w:p>
        </w:tc>
      </w:tr>
      <w:tr w:rsidR="00E50918" w:rsidRPr="00C8718C">
        <w:trPr>
          <w:gridBefore w:val="1"/>
        </w:trPr>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6.1.7. Найменування підприємства та попередня посада, яку займав**</w:t>
            </w:r>
          </w:p>
        </w:tc>
      </w:tr>
      <w:tr w:rsidR="00E50918" w:rsidRPr="00C8718C">
        <w:trPr>
          <w:gridBefore w:val="1"/>
        </w:trPr>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 xml:space="preserve">Ранiше займала посаду директора вддiлу реклами в ТОВ "Телеграаф ньюз медiа" </w:t>
            </w:r>
          </w:p>
        </w:tc>
      </w:tr>
      <w:tr w:rsidR="00E50918" w:rsidRPr="00C8718C">
        <w:trPr>
          <w:gridBefore w:val="1"/>
        </w:trPr>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6.1.8. Опис</w:t>
            </w:r>
          </w:p>
        </w:tc>
      </w:tr>
      <w:tr w:rsidR="00E50918" w:rsidRPr="00C8718C">
        <w:trPr>
          <w:gridBefore w:val="1"/>
        </w:trPr>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 xml:space="preserve">Головний бухгалтер надiлений вiдповiдними повноваженнями та посадовими обов'язками згiдно зi установчими документами Товариства. Розмiр винагороди (заробiтної плати) виплачується згiдно iз штатним розкладом та договором укладеним з Головним бухгалтером. Непогашенi судимостi за корисливi та посадовi злочини вiдсутнi. Iншi посади на будь-яких iнших </w:t>
            </w:r>
            <w:r w:rsidRPr="00EA0943">
              <w:rPr>
                <w:color w:val="000000"/>
                <w:lang w:val="uk-UA"/>
              </w:rPr>
              <w:br/>
              <w:t>пiдприємствах не обiймає.</w:t>
            </w:r>
          </w:p>
        </w:tc>
      </w:tr>
      <w:tr w:rsidR="00E50918" w:rsidRPr="00C8718C">
        <w:trPr>
          <w:gridBefore w:val="1"/>
        </w:trPr>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EA0943">
              <w:rPr>
                <w:color w:val="000000"/>
                <w:sz w:val="20"/>
                <w:szCs w:val="20"/>
                <w:lang w:val="uk-UA"/>
              </w:rPr>
              <w:br/>
              <w:t>** Заповнюється щодо фізичних осіб.</w:t>
            </w:r>
          </w:p>
        </w:tc>
      </w:tr>
    </w:tbl>
    <w:p w:rsidR="00E50918" w:rsidRPr="00EA0943" w:rsidRDefault="00E50918">
      <w:pPr>
        <w:rPr>
          <w:color w:val="000000"/>
          <w:lang w:val="uk-UA"/>
        </w:rPr>
        <w:sectPr w:rsidR="00E50918" w:rsidRPr="00EA0943">
          <w:pgSz w:w="11907" w:h="16840"/>
          <w:pgMar w:top="1134" w:right="851" w:bottom="851" w:left="851" w:header="0" w:footer="0" w:gutter="0"/>
          <w:cols w:space="708"/>
          <w:docGrid w:linePitch="360"/>
        </w:sectPr>
      </w:pPr>
    </w:p>
    <w:tbl>
      <w:tblPr>
        <w:tblW w:w="5000" w:type="pct"/>
        <w:tblCellMar>
          <w:top w:w="15" w:type="dxa"/>
          <w:left w:w="15" w:type="dxa"/>
          <w:bottom w:w="15" w:type="dxa"/>
          <w:right w:w="15" w:type="dxa"/>
        </w:tblCellMar>
        <w:tblLook w:val="00A0"/>
      </w:tblPr>
      <w:tblGrid>
        <w:gridCol w:w="1497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6.2. Інформація про володіння посадовими особами емітента акціями емітента</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1211"/>
        <w:gridCol w:w="1489"/>
        <w:gridCol w:w="2993"/>
        <w:gridCol w:w="1125"/>
        <w:gridCol w:w="1149"/>
        <w:gridCol w:w="1769"/>
        <w:gridCol w:w="790"/>
        <w:gridCol w:w="1360"/>
        <w:gridCol w:w="1495"/>
        <w:gridCol w:w="1594"/>
      </w:tblGrid>
      <w:tr w:rsidR="00E50918" w:rsidRPr="00C8718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Прізвище, ім'я, по батькові посадової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Паспортні дані фізичної особи (серія, номер, дата видачі, орган, який видав)* або ідентифікаційний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Кількість за видами акцій</w:t>
            </w:r>
          </w:p>
        </w:tc>
      </w:tr>
      <w:tr w:rsidR="00E50918" w:rsidRPr="00C8718C">
        <w:tc>
          <w:tcPr>
            <w:tcW w:w="0" w:type="auto"/>
            <w:vMerge/>
            <w:tcBorders>
              <w:top w:val="single" w:sz="6" w:space="0" w:color="000000"/>
              <w:left w:val="single" w:sz="6" w:space="0" w:color="000000"/>
              <w:bottom w:val="single" w:sz="6" w:space="0" w:color="000000"/>
              <w:right w:val="single" w:sz="6" w:space="0" w:color="000000"/>
            </w:tcBorders>
            <w:vAlign w:val="center"/>
          </w:tcPr>
          <w:p w:rsidR="00E50918" w:rsidRPr="00EA0943" w:rsidRDefault="00E50918">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0918" w:rsidRPr="00EA0943" w:rsidRDefault="00E50918">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0918" w:rsidRPr="00EA0943" w:rsidRDefault="00E50918">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0918" w:rsidRPr="00EA0943" w:rsidRDefault="00E50918">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0918" w:rsidRPr="00EA0943" w:rsidRDefault="00E50918">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0918" w:rsidRPr="00EA0943" w:rsidRDefault="00E50918">
            <w:pPr>
              <w:rPr>
                <w:b/>
                <w:bCs/>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привілейовані на пред'явника</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10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Базельчук Iрина Валерiївна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СН 260876 Залiзничним РУ ГУ МВС України в м. 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238700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94.38513246340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238700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Ревiзор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Цуруль Василь Iванович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СН 175761 Ватутiнським РУГУ МВС України в м. 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0.07908264140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Чумак Свiтлана Сергiївна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СН 16379 Ватутiнським РУГУ МВС України в м. 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0.01977066030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Базельчук Людмила Миколаївна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СН 318497 Залiзничним РУ ГУ МВС України в м. 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Сова Антонiна Адольфiвна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СО 747364 Ватутiнським РУГУ МВС України в м.Києвi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Головнинй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Коц Олена Леонiдiвна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СН 699991 Ватутiнським РУГУ МВС України в м.Києвi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right"/>
              <w:rPr>
                <w:color w:val="000000"/>
                <w:sz w:val="20"/>
                <w:szCs w:val="20"/>
                <w:lang w:val="uk-UA"/>
              </w:rPr>
            </w:pPr>
            <w:r w:rsidRPr="00EA0943">
              <w:rPr>
                <w:rStyle w:val="Strong"/>
                <w:color w:val="000000"/>
                <w:sz w:val="20"/>
                <w:szCs w:val="20"/>
                <w:lang w:val="uk-UA"/>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238950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94.48398576510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238950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0</w:t>
            </w:r>
          </w:p>
        </w:tc>
      </w:tr>
    </w:tbl>
    <w:p w:rsidR="00E50918" w:rsidRPr="00EA0943" w:rsidRDefault="00E50918">
      <w:pPr>
        <w:pStyle w:val="small-text"/>
        <w:rPr>
          <w:color w:val="000000"/>
          <w:lang w:val="uk-UA"/>
        </w:rPr>
      </w:pPr>
      <w:r w:rsidRPr="00EA0943">
        <w:rPr>
          <w:color w:val="000000"/>
          <w:lang w:val="uk-UA"/>
        </w:rPr>
        <w:t xml:space="preserve">* Зазначається у разі надання згоди фізичної особи на розкриття паспортних даних. </w:t>
      </w:r>
    </w:p>
    <w:p w:rsidR="00E50918" w:rsidRPr="00EA0943" w:rsidRDefault="00E50918">
      <w:pPr>
        <w:rPr>
          <w:color w:val="000000"/>
          <w:lang w:val="uk-UA"/>
        </w:rPr>
        <w:sectPr w:rsidR="00E50918" w:rsidRPr="00EA0943">
          <w:pgSz w:w="16840" w:h="11907" w:orient="landscape"/>
          <w:pgMar w:top="1134" w:right="1134" w:bottom="851" w:left="851" w:header="0" w:footer="0" w:gutter="0"/>
          <w:cols w:space="720"/>
        </w:sectPr>
      </w:pPr>
    </w:p>
    <w:p w:rsidR="00E50918" w:rsidRPr="00EA0943" w:rsidRDefault="00E50918">
      <w:pPr>
        <w:pStyle w:val="Heading3"/>
        <w:spacing w:after="300"/>
        <w:rPr>
          <w:color w:val="000000"/>
          <w:lang w:val="uk-UA"/>
        </w:rPr>
      </w:pPr>
      <w:r w:rsidRPr="00EA0943">
        <w:rPr>
          <w:color w:val="000000"/>
          <w:lang w:val="uk-UA"/>
        </w:rPr>
        <w:t>7. Інформація про осіб, що володіють 10 відсотків та більше акцій емітента</w:t>
      </w:r>
    </w:p>
    <w:tbl>
      <w:tblPr>
        <w:tblW w:w="5000" w:type="pct"/>
        <w:tblCellMar>
          <w:top w:w="15" w:type="dxa"/>
          <w:left w:w="15" w:type="dxa"/>
          <w:bottom w:w="15" w:type="dxa"/>
          <w:right w:w="15" w:type="dxa"/>
        </w:tblCellMar>
        <w:tblLook w:val="00A0"/>
      </w:tblPr>
      <w:tblGrid>
        <w:gridCol w:w="1754"/>
        <w:gridCol w:w="2080"/>
        <w:gridCol w:w="1919"/>
        <w:gridCol w:w="1168"/>
        <w:gridCol w:w="1131"/>
        <w:gridCol w:w="1734"/>
        <w:gridCol w:w="782"/>
        <w:gridCol w:w="1347"/>
        <w:gridCol w:w="1486"/>
        <w:gridCol w:w="1574"/>
      </w:tblGrid>
      <w:tr w:rsidR="00E50918" w:rsidRPr="00C8718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Ідентифікаційний 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Кількість за видами акцій</w:t>
            </w:r>
          </w:p>
        </w:tc>
      </w:tr>
      <w:tr w:rsidR="00E50918" w:rsidRPr="00C8718C">
        <w:tc>
          <w:tcPr>
            <w:tcW w:w="0" w:type="auto"/>
            <w:vMerge/>
            <w:tcBorders>
              <w:top w:val="single" w:sz="6" w:space="0" w:color="000000"/>
              <w:left w:val="single" w:sz="6" w:space="0" w:color="000000"/>
              <w:bottom w:val="single" w:sz="6" w:space="0" w:color="000000"/>
              <w:right w:val="single" w:sz="6" w:space="0" w:color="000000"/>
            </w:tcBorders>
            <w:vAlign w:val="center"/>
          </w:tcPr>
          <w:p w:rsidR="00E50918" w:rsidRPr="00EA0943" w:rsidRDefault="00E50918">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0918" w:rsidRPr="00EA0943" w:rsidRDefault="00E50918">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0918" w:rsidRPr="00EA0943" w:rsidRDefault="00E50918">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0918" w:rsidRPr="00EA0943" w:rsidRDefault="00E50918">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0918" w:rsidRPr="00EA0943" w:rsidRDefault="00E50918">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0918" w:rsidRPr="00EA0943" w:rsidRDefault="00E50918">
            <w:pPr>
              <w:rPr>
                <w:b/>
                <w:bCs/>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привілейовані на пред'явника</w:t>
            </w:r>
          </w:p>
        </w:tc>
      </w:tr>
      <w:tr w:rsidR="00E50918" w:rsidRPr="00C8718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Кількість за видами акцій</w:t>
            </w:r>
          </w:p>
        </w:tc>
      </w:tr>
      <w:tr w:rsidR="00E50918" w:rsidRPr="00C8718C">
        <w:tc>
          <w:tcPr>
            <w:tcW w:w="0" w:type="auto"/>
            <w:vMerge/>
            <w:tcBorders>
              <w:top w:val="single" w:sz="6" w:space="0" w:color="000000"/>
              <w:left w:val="single" w:sz="6" w:space="0" w:color="000000"/>
              <w:bottom w:val="single" w:sz="6" w:space="0" w:color="000000"/>
              <w:right w:val="single" w:sz="6" w:space="0" w:color="000000"/>
            </w:tcBorders>
            <w:vAlign w:val="center"/>
          </w:tcPr>
          <w:p w:rsidR="00E50918" w:rsidRPr="00EA0943" w:rsidRDefault="00E50918">
            <w:pPr>
              <w:rPr>
                <w:b/>
                <w:bCs/>
                <w:color w:val="000000"/>
                <w:sz w:val="20"/>
                <w:szCs w:val="20"/>
                <w:lang w:val="uk-U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E50918" w:rsidRPr="00EA0943" w:rsidRDefault="00E50918">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0918" w:rsidRPr="00EA0943" w:rsidRDefault="00E50918">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0918" w:rsidRPr="00EA0943" w:rsidRDefault="00E50918">
            <w:pPr>
              <w:rPr>
                <w:b/>
                <w:bCs/>
                <w:color w:val="000000"/>
                <w:sz w:val="20"/>
                <w:szCs w:val="20"/>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0918" w:rsidRPr="00EA0943" w:rsidRDefault="00E50918">
            <w:pPr>
              <w:rPr>
                <w:b/>
                <w:bCs/>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привілейовані на пред'явника</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Базельчук Iрина Валерiївна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СН 260876 Залiзничним РУ ГУ МВС України в м. 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29.09.2003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238700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94.38513246340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238700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right"/>
              <w:rPr>
                <w:color w:val="000000"/>
                <w:sz w:val="20"/>
                <w:szCs w:val="20"/>
                <w:lang w:val="uk-UA"/>
              </w:rPr>
            </w:pPr>
            <w:r w:rsidRPr="00EA0943">
              <w:rPr>
                <w:rStyle w:val="Strong"/>
                <w:color w:val="000000"/>
                <w:sz w:val="20"/>
                <w:szCs w:val="20"/>
                <w:lang w:val="uk-UA"/>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238700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94.38513246340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238700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0</w:t>
            </w:r>
          </w:p>
        </w:tc>
      </w:tr>
    </w:tbl>
    <w:p w:rsidR="00E50918" w:rsidRPr="00EA0943" w:rsidRDefault="00E50918">
      <w:pPr>
        <w:pStyle w:val="small-text"/>
        <w:rPr>
          <w:color w:val="000000"/>
          <w:lang w:val="uk-UA"/>
        </w:rPr>
      </w:pPr>
      <w:r w:rsidRPr="00EA0943">
        <w:rPr>
          <w:color w:val="000000"/>
          <w:lang w:val="uk-UA"/>
        </w:rPr>
        <w:t xml:space="preserve">* Зазначається: "Фізична особа", якщо фізична особа не дала згоди на розкриття прізвища, ім'я, по батькові. </w:t>
      </w:r>
      <w:r w:rsidRPr="00EA0943">
        <w:rPr>
          <w:color w:val="000000"/>
          <w:lang w:val="uk-UA"/>
        </w:rPr>
        <w:br/>
        <w:t xml:space="preserve">** Не обов'язково для заповнення. </w:t>
      </w:r>
    </w:p>
    <w:p w:rsidR="00E50918" w:rsidRPr="00EA0943" w:rsidRDefault="00E50918">
      <w:pPr>
        <w:rPr>
          <w:color w:val="000000"/>
          <w:lang w:val="uk-UA"/>
        </w:rPr>
        <w:sectPr w:rsidR="00E50918" w:rsidRPr="00EA0943">
          <w:pgSz w:w="16840" w:h="11907" w:orient="landscape"/>
          <w:pgMar w:top="1134" w:right="1134" w:bottom="851" w:left="851" w:header="0" w:footer="0" w:gutter="0"/>
          <w:cols w:space="720"/>
        </w:sectPr>
      </w:pPr>
    </w:p>
    <w:p w:rsidR="00E50918" w:rsidRPr="00EA0943" w:rsidRDefault="00E50918">
      <w:pPr>
        <w:pStyle w:val="Heading3"/>
        <w:spacing w:after="300"/>
        <w:rPr>
          <w:color w:val="000000"/>
          <w:lang w:val="uk-UA"/>
        </w:rPr>
      </w:pPr>
      <w:r w:rsidRPr="00EA0943">
        <w:rPr>
          <w:color w:val="000000"/>
          <w:lang w:val="uk-UA"/>
        </w:rPr>
        <w:t>8. Інформація про загальні збори акціонерів</w:t>
      </w:r>
    </w:p>
    <w:tbl>
      <w:tblPr>
        <w:tblW w:w="5000" w:type="pct"/>
        <w:tblCellMar>
          <w:top w:w="15" w:type="dxa"/>
          <w:left w:w="15" w:type="dxa"/>
          <w:bottom w:w="15" w:type="dxa"/>
          <w:right w:w="15" w:type="dxa"/>
        </w:tblCellMar>
        <w:tblLook w:val="00A0"/>
      </w:tblPr>
      <w:tblGrid>
        <w:gridCol w:w="1397"/>
        <w:gridCol w:w="3568"/>
        <w:gridCol w:w="5360"/>
      </w:tblGrid>
      <w:tr w:rsidR="00E50918" w:rsidRPr="00C8718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b/>
                <w:bCs/>
                <w:color w:val="000000"/>
                <w:sz w:val="20"/>
                <w:szCs w:val="20"/>
                <w:lang w:val="uk-UA"/>
              </w:rPr>
            </w:pPr>
            <w:r w:rsidRPr="00EA0943">
              <w:rPr>
                <w:b/>
                <w:bCs/>
                <w:color w:val="000000"/>
                <w:sz w:val="20"/>
                <w:szCs w:val="20"/>
                <w:lang w:val="uk-UA"/>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позачергові</w:t>
            </w:r>
          </w:p>
        </w:tc>
      </w:tr>
      <w:tr w:rsidR="00E50918" w:rsidRPr="00C8718C">
        <w:tc>
          <w:tcPr>
            <w:tcW w:w="0" w:type="auto"/>
            <w:vMerge/>
            <w:tcBorders>
              <w:top w:val="single" w:sz="6" w:space="0" w:color="000000"/>
              <w:left w:val="single" w:sz="6" w:space="0" w:color="000000"/>
              <w:bottom w:val="single" w:sz="6" w:space="0" w:color="000000"/>
              <w:right w:val="single" w:sz="6" w:space="0" w:color="000000"/>
            </w:tcBorders>
            <w:vAlign w:val="center"/>
          </w:tcPr>
          <w:p w:rsidR="00E50918" w:rsidRPr="00EA0943" w:rsidRDefault="00E50918">
            <w:pPr>
              <w:rPr>
                <w:b/>
                <w:bCs/>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b/>
                <w:bCs/>
                <w:color w:val="000000"/>
                <w:sz w:val="20"/>
                <w:szCs w:val="20"/>
                <w:lang w:val="uk-UA"/>
              </w:rPr>
            </w:pPr>
            <w:r w:rsidRPr="00EA0943">
              <w:rPr>
                <w:b/>
                <w:bCs/>
                <w:color w:val="000000"/>
                <w:sz w:val="20"/>
                <w:szCs w:val="20"/>
                <w:lang w:val="uk-UA"/>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21.02.2012</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b/>
                <w:bCs/>
                <w:color w:val="000000"/>
                <w:sz w:val="20"/>
                <w:szCs w:val="20"/>
                <w:lang w:val="uk-UA"/>
              </w:rPr>
            </w:pPr>
            <w:r w:rsidRPr="00EA0943">
              <w:rPr>
                <w:b/>
                <w:bCs/>
                <w:color w:val="000000"/>
                <w:sz w:val="20"/>
                <w:szCs w:val="20"/>
                <w:lang w:val="uk-UA"/>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95.08</w:t>
            </w:r>
          </w:p>
        </w:tc>
      </w:tr>
      <w:tr w:rsidR="00E50918" w:rsidRPr="00004D8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b/>
                <w:bCs/>
                <w:color w:val="000000"/>
                <w:sz w:val="20"/>
                <w:szCs w:val="20"/>
                <w:lang w:val="uk-UA"/>
              </w:rPr>
            </w:pPr>
            <w:r w:rsidRPr="00EA0943">
              <w:rPr>
                <w:b/>
                <w:bCs/>
                <w:color w:val="000000"/>
                <w:sz w:val="20"/>
                <w:szCs w:val="20"/>
                <w:lang w:val="uk-UA"/>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 xml:space="preserve">Перелiк питань порядку деного, що виносились на черговi (рiчнi) Загальнi збори: 1. Про обрання лiчильної комiсiї, голови i секретаря загальних зборiв акцiонерiв Товариства та затвердження регламенту загальних зборiв акцiонерiв. 2. Звiт Наглядової ради Товариства за 2011 рiк та прийняття рiшення за наслiдками розгляду цього звiту. 3. Звiт Директора Товариства за 2011 рiк та прийняття рiшення за наслiдками розгляду цього звiту. 4. Звiт Ревiзора Товариства за результатами дiяльностi Товариства у 2011 роцi, прийняття рiшення за наслiдками розгляду звiту Ревiзора Товариства. 5. Затвердження рiчного звiту Товариства за 2011 рiк. 6. про розподiл прибутку та покриття збиткiв Товариства зарезультатами фiнансово-господарської дiяльностi ТОварситва у 2011 роцi. 7. Вiдкоикання та обрання членiв Наглядової ради ТОвариства. Пiсля опублiкування порядку денного та персонального повiдомлення акцiонерiв про сликання та проведення Загальних зборiв пропозицiй до перелiку питань порядку денного не надходили. Результати розгляду питань порядку денного: 1. По першому птанню порядку денного обрано склад лiчильної комiсiї у кiлькостi 2 осiб (Голова Лiчильної комiсiї - Грiшина Н.О., член Лiчильної комiсiї - Горбачевська Н.М.), Головою Загальних зборiв обрано - Чумак С.С., секретарем Загальних зборiв обрано - Даценко М.М., також затверджено регламент Зборiв. 2. По другому питанню порядку денного затверджено звiт Наглядової ради Товариства за 2011 рiк. 3. По третьому питанню порядку денного затверджено звiт Директора Товариства за 2011 рiк. 4. По четвертому питанню порядку денного затверджено звiт Ревiзора Товариства за результатми дiяльностi Товариства у 2011 роцi. 5. По п'ятому питанню порядку денного затверджено рiчний звiт Товариства за 2011 рiк. 6. По шостому питанню порядку денного прийнято рiшення дивiденди акцiонерам Товариства запiдсумками дiяльностi Товариства у 2011 роцi не нараховувати i не виплачувати. По сьомому питанню порядку денного прийнятi рiшення: - Вiдкоикати членiв Наглядової ради Товарситва: Чумак Свiтлану Сергiївну, Базельчук Людмилу Миколаївну, Кирилюк Катерину Орленiвну; - Одрати до складу Наглядової ради Товарисвта: Чумак Свiтлану Сергiївну, Базельчук Людмилу Миколаївну, Сову Антонiну Адольфiвну; - Уповноважити директора Товариства, пiдписати договiр про виконання обов'язкiв члена Наглядової ради ПРАТ "СТОМАТОЛОГIЧНА ПОЛIКЛIНIКА ПЕЧЕРСЬКОГО РАЙОНУ М.КИЄВА" з кожним членом Наглядової ради Товарсивта. </w:t>
            </w:r>
          </w:p>
        </w:tc>
      </w:tr>
    </w:tbl>
    <w:p w:rsidR="00E50918" w:rsidRPr="00EA0943" w:rsidRDefault="00E50918">
      <w:pPr>
        <w:rPr>
          <w:color w:val="000000"/>
          <w:lang w:val="uk-UA"/>
        </w:rPr>
      </w:pPr>
    </w:p>
    <w:p w:rsidR="00E50918" w:rsidRPr="00EA0943" w:rsidRDefault="00E50918">
      <w:pPr>
        <w:rPr>
          <w:color w:val="000000"/>
          <w:lang w:val="uk-UA"/>
        </w:rPr>
        <w:sectPr w:rsidR="00E50918" w:rsidRPr="00EA0943">
          <w:pgSz w:w="11907" w:h="16840"/>
          <w:pgMar w:top="1134" w:right="851" w:bottom="851" w:left="851" w:header="0" w:footer="0" w:gutter="0"/>
          <w:cols w:space="720"/>
        </w:sectPr>
      </w:pPr>
    </w:p>
    <w:p w:rsidR="00E50918" w:rsidRPr="00EA0943" w:rsidRDefault="00E50918">
      <w:pPr>
        <w:pStyle w:val="Heading3"/>
        <w:spacing w:after="300"/>
        <w:rPr>
          <w:color w:val="000000"/>
          <w:lang w:val="uk-UA"/>
        </w:rPr>
      </w:pPr>
      <w:r w:rsidRPr="00EA0943">
        <w:rPr>
          <w:color w:val="000000"/>
          <w:lang w:val="uk-UA"/>
        </w:rPr>
        <w:t>10. Інформація про осіб, послугами яких користується емітент</w:t>
      </w:r>
    </w:p>
    <w:tbl>
      <w:tblPr>
        <w:tblW w:w="5000" w:type="pct"/>
        <w:tblCellMar>
          <w:top w:w="15" w:type="dxa"/>
          <w:left w:w="15" w:type="dxa"/>
          <w:bottom w:w="15" w:type="dxa"/>
          <w:right w:w="15" w:type="dxa"/>
        </w:tblCellMar>
        <w:tblLook w:val="00A0"/>
      </w:tblPr>
      <w:tblGrid>
        <w:gridCol w:w="4130"/>
        <w:gridCol w:w="6195"/>
      </w:tblGrid>
      <w:tr w:rsidR="00E50918" w:rsidRPr="00004D83">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Товариство з обмеженою вiдповiдальнiстю Аудиторська фiрма "БIнА"</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Товариство з обмеженою відповідальністю </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Ідентифікаційний 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23285643</w:t>
            </w:r>
          </w:p>
        </w:tc>
      </w:tr>
      <w:tr w:rsidR="00E50918" w:rsidRPr="00004D83">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02068 Україна м. Київ Дарницький м.Київ Ахматової, 13, кв. 12</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0960</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Аудиторська Палата України</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26.01.2001</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(044)223-82-69</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(044)223-82-69</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Аудиторськi послуги</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Немає</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4130"/>
        <w:gridCol w:w="6195"/>
      </w:tblGrid>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Товариство з обмеженою вiдповiдальнiстю "СТАНДАРТ"</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Товариство з обмеженою відповідальністю </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Ідентифікаційний 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31954068</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04071 Україна м. Київ Подiльський м.Київ Верхнiй Вал, 24</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572016</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Державна комiсiї з цiнних паперiв та фондового ринку</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06.12.2010</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(044)377-73-62</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(044)377-73-62</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Депозитарна дiяльнiсть зберiгача цiнних паперiв</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Немає</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4130"/>
        <w:gridCol w:w="6195"/>
      </w:tblGrid>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Публiчне акцiонерне товариство "Нацiональний депозитарiй України"</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Публічне акціонерне товариство</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Ідентифікаційний 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30370711</w:t>
            </w:r>
          </w:p>
        </w:tc>
      </w:tr>
      <w:tr w:rsidR="00E50918" w:rsidRPr="00004D83">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01001 Україна м. Київ Шевченкiвський м.Київ Б. Грiнченка, буд.3</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581322</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Державна комiсiя з цiнних паперiв та фондового ринку</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19.09.2006</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(044)279-65-40</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(044)279-13-22</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Депозитарна дiяльнiсть депозитарiю цiнних паперiв</w:t>
            </w:r>
          </w:p>
        </w:tc>
      </w:tr>
      <w:tr w:rsidR="00E50918" w:rsidRPr="00C8718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b/>
                <w:bCs/>
                <w:color w:val="000000"/>
                <w:sz w:val="20"/>
                <w:szCs w:val="20"/>
                <w:lang w:val="uk-UA"/>
              </w:rPr>
            </w:pPr>
            <w:r w:rsidRPr="00EA0943">
              <w:rPr>
                <w:b/>
                <w:bCs/>
                <w:color w:val="000000"/>
                <w:sz w:val="20"/>
                <w:szCs w:val="20"/>
                <w:lang w:val="uk-UA"/>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Немає</w:t>
            </w:r>
          </w:p>
        </w:tc>
      </w:tr>
    </w:tbl>
    <w:p w:rsidR="00E50918" w:rsidRPr="00EA0943" w:rsidRDefault="00E50918">
      <w:pPr>
        <w:rPr>
          <w:color w:val="000000"/>
          <w:lang w:val="uk-UA"/>
        </w:rPr>
      </w:pPr>
    </w:p>
    <w:p w:rsidR="00E50918" w:rsidRPr="00EA0943" w:rsidRDefault="00E50918">
      <w:pPr>
        <w:rPr>
          <w:color w:val="000000"/>
          <w:lang w:val="uk-UA"/>
        </w:rPr>
        <w:sectPr w:rsidR="00E50918" w:rsidRPr="00EA0943">
          <w:pgSz w:w="11907" w:h="16840"/>
          <w:pgMar w:top="1134" w:right="851" w:bottom="851" w:left="851" w:header="0" w:footer="0" w:gutter="0"/>
          <w:cols w:space="720"/>
        </w:sectPr>
      </w:pPr>
    </w:p>
    <w:p w:rsidR="00E50918" w:rsidRPr="00EA0943" w:rsidRDefault="00E50918">
      <w:pPr>
        <w:pStyle w:val="Heading3"/>
        <w:spacing w:after="300"/>
        <w:rPr>
          <w:color w:val="000000"/>
          <w:lang w:val="uk-UA"/>
        </w:rPr>
      </w:pPr>
      <w:r w:rsidRPr="00EA0943">
        <w:rPr>
          <w:color w:val="000000"/>
          <w:lang w:val="uk-UA"/>
        </w:rPr>
        <w:t>11. Відомості про цінні папери емітента</w:t>
      </w:r>
    </w:p>
    <w:tbl>
      <w:tblPr>
        <w:tblW w:w="5000" w:type="pct"/>
        <w:tblCellMar>
          <w:top w:w="15" w:type="dxa"/>
          <w:left w:w="15" w:type="dxa"/>
          <w:bottom w:w="15" w:type="dxa"/>
          <w:right w:w="15" w:type="dxa"/>
        </w:tblCellMar>
        <w:tblLook w:val="00A0"/>
      </w:tblPr>
      <w:tblGrid>
        <w:gridCol w:w="1497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11.1. Інформація про випуски акцій</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1141"/>
        <w:gridCol w:w="1364"/>
        <w:gridCol w:w="1855"/>
        <w:gridCol w:w="1901"/>
        <w:gridCol w:w="1737"/>
        <w:gridCol w:w="1719"/>
        <w:gridCol w:w="1381"/>
        <w:gridCol w:w="1108"/>
        <w:gridCol w:w="1369"/>
        <w:gridCol w:w="1400"/>
      </w:tblGrid>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Частка у статутному капіталі (у відсотках)</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10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13.05.2010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57/10/1/10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Територiальне управлiння ДКЦПФР в м.Києвi та Київськiй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UA 4000070569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252900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252900.00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100</w:t>
            </w:r>
          </w:p>
        </w:tc>
      </w:tr>
      <w:tr w:rsidR="00E50918" w:rsidRPr="00C8718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rStyle w:val="Strong"/>
                <w:color w:val="000000"/>
                <w:sz w:val="20"/>
                <w:szCs w:val="20"/>
                <w:lang w:val="uk-UA"/>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На внутрiшнiх та зовнiшнiх ринки торгiвля цiнними паперами емiтента не здiйснюється. Факту лiстингу/делiстингу цiнних паперiв емiтента на фондових бiржах не було. Додаткової емiсiї не було.</w:t>
            </w:r>
          </w:p>
        </w:tc>
      </w:tr>
      <w:tr w:rsidR="00E50918" w:rsidRPr="00C8718C">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w:t>
            </w:r>
          </w:p>
        </w:tc>
      </w:tr>
    </w:tbl>
    <w:p w:rsidR="00E50918" w:rsidRPr="00EA0943" w:rsidRDefault="00E50918">
      <w:pPr>
        <w:rPr>
          <w:color w:val="000000"/>
          <w:lang w:val="uk-UA"/>
        </w:rPr>
        <w:sectPr w:rsidR="00E50918" w:rsidRPr="00EA0943">
          <w:pgSz w:w="16840" w:h="11907" w:orient="landscape"/>
          <w:pgMar w:top="1134" w:right="1134" w:bottom="851" w:left="851" w:header="0" w:footer="0" w:gutter="0"/>
          <w:cols w:space="720"/>
        </w:sectPr>
      </w:pPr>
    </w:p>
    <w:p w:rsidR="00E50918" w:rsidRPr="00EA0943" w:rsidRDefault="00E50918">
      <w:pPr>
        <w:pStyle w:val="Heading3"/>
        <w:spacing w:after="300"/>
        <w:rPr>
          <w:color w:val="000000"/>
          <w:lang w:val="uk-UA"/>
        </w:rPr>
      </w:pPr>
      <w:r w:rsidRPr="00EA0943">
        <w:rPr>
          <w:color w:val="000000"/>
          <w:lang w:val="uk-UA"/>
        </w:rPr>
        <w:t>12. Опис бізнесу</w:t>
      </w: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Важливі події розвитку (в тому числі злиття, поділ, приєднання, перетворення, виділ)</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Приватне акцiонерне товариство "СТОМАТОЛОГIЧНА ПОЛIКЛIНIКА ПЕЧЕРСЬКОГО РАЙОНУ М.КИЄВА" є правонаступником Закритого акцiонерного товариства "СТОМАТОЛОГIЧНА ПОЛIКЛIНIКА ПЕЧЕРСЬКОГО РАЙОНУ М.КИЄВА" яке було зареєстроване вiдповiдно до дiючого законодавства України Печерською районною держаною адмiнiстрацiєю м. Києва 15 лютого 2002 року. Товариство створено з метою отримання прибутку та надання медичних послуг населенню у сферi стоматологiчних послуг на пiдставi лiцензi виданої Мiнiстерством охорони здоров'я України. Пропозицiї щодо реорганiзацiї Товариства шляхом злиття, подiлу, приєднання, перетворення, видiлу не розглядались.</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Про організаційну структуру емітента, дочірні підприємства, філії, представництва та інші відокремлені структурні підрозділи із зазначенням найменування та місцезнаходження, ролі та перспектив розвитку, зміни в організаційній структурі у відповідності з попереднім звітним періодом</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Приватне акцiонерне товариство "СТОМАТОЛОГIЧНА ПОЛIКЛIНIКА ПЕЧЕРСЬКОГО РАЙОНУ М.КИЄВА" не має структурних пiдроздiлiв в тому числi дочiрнiх пiдприємств та фiлiй. Змiни в органiзацiйнiй структурi Товариства не плануються.</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Будь-які пропозиції щодо реорганізації з боку третіх осіб, що мали місце протягом звітного періоду, умови та результати цих пропозицій</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Пропозицiї щодо реорганiзацiї з боку третiх осiб не надходили.</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Метод нарахування амортизацiї - прямолiнiйний. Метод оцiнки вартостi запасiв - середньозважена вартiсть. Основнi засоби - вiдносяться активи, первiсна вартiсть яких бiльше 1000 грн. Амортизацiю за НМНА нараховувати в розмiрi 100 вiдсоткiв при їх списаннi.</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Текст аудиторського висновку</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 xml:space="preserve">Аудиторський висновок </w:t>
            </w:r>
            <w:r w:rsidRPr="00EA0943">
              <w:rPr>
                <w:color w:val="000000"/>
                <w:lang w:val="uk-UA"/>
              </w:rPr>
              <w:br/>
              <w:t>незалежного аудитора про фiнансову звiтнiсть</w:t>
            </w:r>
            <w:r w:rsidRPr="00EA0943">
              <w:rPr>
                <w:color w:val="000000"/>
                <w:lang w:val="uk-UA"/>
              </w:rPr>
              <w:br/>
              <w:t>Приватного акционерного товариства “СТОМАТОЛОГIЧНА ПОЛIКЛIНIКА ПЕЧЕРСЬКОГО РАЙОНУ М. КИЄВА"</w:t>
            </w:r>
            <w:r w:rsidRPr="00EA0943">
              <w:rPr>
                <w:color w:val="000000"/>
                <w:lang w:val="uk-UA"/>
              </w:rPr>
              <w:br/>
              <w:t>Пiдстава для перевiрки: Закони України «Про цiннi папери та фондовий ринок», «Про господарськi товариства», «Про акцiонернi товариства», «Про державне регулювання ринку цiнних паперiв в Українi», «Про аудиторську дiяльнiсть», «Вимоги до аудиторського висновку при розкриттi iнформацiї емiтентами цiнних паперiв (крiм емiтентiв облiгацiй мiсцевої позики)», затвердженi Рiшенням Нацiональної комiсiї з цiнних паперiв та фондового ринку (далi – НКЦПФР) вiд 29.09.2011 р. № 1360, Мiжнародних стандартiв контролю якостi, аудиту, огляду, iншого надання впевненостi та супутнiх послуг (далi – МСА), зокрема МСА 700 «Формулювання думки та надання звiту щодо фiнансової звiтностi», МСА 705 «Модифiкацiя думки у звiтi незалежного аудитора», МСА 706 «Пояснювальнi параграфи та параграфи з iнших питань у звiтi незалежного аудитора».</w:t>
            </w:r>
            <w:r w:rsidRPr="00EA0943">
              <w:rPr>
                <w:color w:val="000000"/>
                <w:lang w:val="uk-UA"/>
              </w:rPr>
              <w:br/>
              <w:t>Перевiрка проводилась з вiдома директора, в присутностi головного бухгалтера та за мiсцезнаходженням Товариства – 01133 м. Київ, вул. Немировича –Данченка,14/13 з 04 березня 2013 року по 18 березня 2013 року.</w:t>
            </w:r>
            <w:r w:rsidRPr="00EA0943">
              <w:rPr>
                <w:color w:val="000000"/>
                <w:lang w:val="uk-UA"/>
              </w:rPr>
              <w:br/>
              <w:t>Основнi вiдомостi про аудиторську фiрму</w:t>
            </w:r>
            <w:r w:rsidRPr="00EA0943">
              <w:rPr>
                <w:color w:val="000000"/>
                <w:lang w:val="uk-UA"/>
              </w:rPr>
              <w:br/>
              <w:t>Найменування аудиторської фiрми: ТОВ Аудиторська фiрма “БIнА”; Свiдоцтво про включення до Реєстру аудиторських фiрм та аудиторiв № 0960 вiд 26 сiчня 2001 року, термiн дiї свiдоцтва - до 23 грудня 2015 року. Свiдоцтво про внесення до реєстру аудиторiв та аудиторських фiрм, якi можуть проводити аудиторськi перевiрки фiнансових установ, що здiйснюють дiяльнiсть на ринку цiнних паперiв серiї АБ № 000065 зi строком дiї до 23.12.2015 року.</w:t>
            </w:r>
            <w:r w:rsidRPr="00EA0943">
              <w:rPr>
                <w:color w:val="000000"/>
                <w:lang w:val="uk-UA"/>
              </w:rPr>
              <w:br/>
              <w:t>Код за ЄДРПОУ –23285643</w:t>
            </w:r>
            <w:r w:rsidRPr="00EA0943">
              <w:rPr>
                <w:color w:val="000000"/>
                <w:lang w:val="uk-UA"/>
              </w:rPr>
              <w:br/>
              <w:t>Поштова адреса : 03150 м. Київ, вул. В. Василькiська, 66 „Б”, оф.30.</w:t>
            </w:r>
            <w:r w:rsidRPr="00EA0943">
              <w:rPr>
                <w:color w:val="000000"/>
                <w:lang w:val="uk-UA"/>
              </w:rPr>
              <w:br/>
              <w:t>Поточнi рахунки: Банк АТ АСТРАБАНК в UAH № 26002002487201, МФО 380548</w:t>
            </w:r>
            <w:r w:rsidRPr="00EA0943">
              <w:rPr>
                <w:color w:val="000000"/>
                <w:lang w:val="uk-UA"/>
              </w:rPr>
              <w:br/>
              <w:t>Електронна адреса : bina@ukr.net.</w:t>
            </w:r>
            <w:r w:rsidRPr="00EA0943">
              <w:rPr>
                <w:color w:val="000000"/>
                <w:lang w:val="uk-UA"/>
              </w:rPr>
              <w:br/>
              <w:t>Телефон /факс : 223-82-69.</w:t>
            </w:r>
            <w:r w:rsidRPr="00EA0943">
              <w:rPr>
                <w:color w:val="000000"/>
                <w:lang w:val="uk-UA"/>
              </w:rPr>
              <w:br/>
              <w:t>Аудиторську перевiрку проведено незалежним аудитором -</w:t>
            </w:r>
            <w:r w:rsidRPr="00EA0943">
              <w:rPr>
                <w:color w:val="000000"/>
                <w:lang w:val="uk-UA"/>
              </w:rPr>
              <w:br/>
              <w:t>Ватаманюк Марiєю Михайлiвною (сертифiкат серiї А № 000873 вiд 28.03.1996 р., термiн дiї до 26.05.2015 р.).</w:t>
            </w:r>
            <w:r w:rsidRPr="00EA0943">
              <w:rPr>
                <w:color w:val="000000"/>
                <w:lang w:val="uk-UA"/>
              </w:rPr>
              <w:br/>
              <w:t xml:space="preserve">Основнi вiдомостi про Товариство </w:t>
            </w:r>
            <w:r w:rsidRPr="00EA0943">
              <w:rPr>
                <w:color w:val="000000"/>
                <w:lang w:val="uk-UA"/>
              </w:rPr>
              <w:br/>
              <w:t>Приватне акцiонерне товариство “СТОМАТОЛОГIЧНА ПОЛIКЛIНIКА ПЕЧЕРСЬКОГО РАЙОНУ М.КИЄВА” зареєстровано Печерською районною державною адмiнiстрацiєю у мiстi Києвi, що пiдтверджено свiдоцтвом про державну реєстрацiю серiї АО1 № 649042 з датою первинної реєстрацiї 15.02.2002 року i останньої реєстрацiйної дiї 29.03.2010 року № 107010500050007857.</w:t>
            </w:r>
            <w:r w:rsidRPr="00EA0943">
              <w:rPr>
                <w:color w:val="000000"/>
                <w:lang w:val="uk-UA"/>
              </w:rPr>
              <w:br/>
              <w:t>Органiзацiйно-правова форма – приватне акцiонерне товариство.</w:t>
            </w:r>
            <w:r w:rsidRPr="00EA0943">
              <w:rPr>
                <w:color w:val="000000"/>
                <w:lang w:val="uk-UA"/>
              </w:rPr>
              <w:br/>
              <w:t>Код за ЄДРПОУ – 31838788</w:t>
            </w:r>
            <w:r w:rsidRPr="00EA0943">
              <w:rPr>
                <w:color w:val="000000"/>
                <w:lang w:val="uk-UA"/>
              </w:rPr>
              <w:br/>
              <w:t>Мiсцезнаходження – 01133, м. Київ, Печерський район, вул. Немировича-Данченка, 14/13.</w:t>
            </w:r>
            <w:r w:rsidRPr="00EA0943">
              <w:rPr>
                <w:color w:val="000000"/>
                <w:lang w:val="uk-UA"/>
              </w:rPr>
              <w:br/>
              <w:t xml:space="preserve">Поточнi рахунки: АТ “Райффайзен Банк Аваль” в UAH № 26004133993, МФО 380805. </w:t>
            </w:r>
            <w:r w:rsidRPr="00EA0943">
              <w:rPr>
                <w:color w:val="000000"/>
                <w:lang w:val="uk-UA"/>
              </w:rPr>
              <w:br/>
              <w:t>Метою створення Приватного акцiонерного товариства “СТОМАТОЛОГIЧНА ПОЛIКЛIНIКА ПЕЧЕРСЬКОГО РАЙОНУ М.КИЄВА “ є отримання прибутку в iнтересах акцiонерiв.</w:t>
            </w:r>
            <w:r w:rsidRPr="00EA0943">
              <w:rPr>
                <w:color w:val="000000"/>
                <w:lang w:val="uk-UA"/>
              </w:rPr>
              <w:br/>
              <w:t xml:space="preserve">Види дiяльностi за КВЕД – </w:t>
            </w:r>
            <w:r w:rsidRPr="00EA0943">
              <w:rPr>
                <w:color w:val="000000"/>
                <w:lang w:val="uk-UA"/>
              </w:rPr>
              <w:br/>
              <w:t>86.23 Стоматологiчна практика;</w:t>
            </w:r>
            <w:r w:rsidRPr="00EA0943">
              <w:rPr>
                <w:color w:val="000000"/>
                <w:lang w:val="uk-UA"/>
              </w:rPr>
              <w:br/>
              <w:t>46.46 Оптова торгiвля фармацевтичними товарами</w:t>
            </w:r>
            <w:r w:rsidRPr="00EA0943">
              <w:rPr>
                <w:color w:val="000000"/>
                <w:lang w:val="uk-UA"/>
              </w:rPr>
              <w:br/>
              <w:t>47.73 Роздрiбна торгiвля фармацевтичними товарами в спецiалiзованих магазинах;</w:t>
            </w:r>
            <w:r w:rsidRPr="00EA0943">
              <w:rPr>
                <w:color w:val="000000"/>
                <w:lang w:val="uk-UA"/>
              </w:rPr>
              <w:br/>
              <w:t>86.22 Спецiалiзована медична практика.</w:t>
            </w:r>
            <w:r w:rsidRPr="00EA0943">
              <w:rPr>
                <w:color w:val="000000"/>
                <w:lang w:val="uk-UA"/>
              </w:rPr>
              <w:br/>
              <w:t>Приватне акцiонерне товариство “СТОМАТОЛОГIЧНА ПОЛIКЛIНIКА ПЕЧЕРСЬКОГО РАЙОНУ М.КИЄВА “ є правонаступником Закритого акцiонерного товариства “СТОМАТОЛОГIЧНА ПОЛIКЛIНIКА ПЕЧЕРСЬКОГО РАЙОНУ М.КИЄВА “ . Назву змiнено з дотриманням всiх вимог Закону України «Про акцiонернi товариства»</w:t>
            </w:r>
            <w:r w:rsidRPr="00EA0943">
              <w:rPr>
                <w:color w:val="000000"/>
                <w:lang w:val="uk-UA"/>
              </w:rPr>
              <w:br/>
              <w:t>Статутний капiтал створений з вартостi вкладiв акцiонерiв внесених внаслiдок придбання ними акцiй</w:t>
            </w:r>
            <w:r w:rsidRPr="00EA0943">
              <w:rPr>
                <w:color w:val="000000"/>
                <w:lang w:val="uk-UA"/>
              </w:rPr>
              <w:br/>
              <w:t>Станом на 31.12.2012 р. розмiр статутного капiталу становить 252 900 (двiстi п’ятдесят двi тисячi дев’ятсот) гривень, який подiлено на 252900 (двiстi п’ятдесят двi тисячi дев’ятсот) штук простих iменних акцiй номiнальною вартiстю 1(одна) гривня. Акцiї розподiленi мiж засновниками вiдповiдно їх внескам..</w:t>
            </w:r>
            <w:r w:rsidRPr="00EA0943">
              <w:rPr>
                <w:color w:val="000000"/>
                <w:lang w:val="uk-UA"/>
              </w:rPr>
              <w:br/>
              <w:t>Акцiонерами являються фiзичнi особи, в тому числi Базельчук Iрина Валерiївна, яка володiє 94,3851% акцiй (238700 штук простих iменний акцiй). Внески мають як майновий так i грошовий характер.</w:t>
            </w:r>
            <w:r w:rsidRPr="00EA0943">
              <w:rPr>
                <w:color w:val="000000"/>
                <w:lang w:val="uk-UA"/>
              </w:rPr>
              <w:br/>
              <w:t>Державна комiсiя по цiнним паперам та фондовому ринку зареєструвала бездокументарну форму випуску акцiй 13 травня 2010 року , № свiдоцтва 57/10/1/10.</w:t>
            </w:r>
            <w:r w:rsidRPr="00EA0943">
              <w:rPr>
                <w:color w:val="000000"/>
                <w:lang w:val="uk-UA"/>
              </w:rPr>
              <w:br/>
            </w:r>
            <w:r w:rsidRPr="00EA0943">
              <w:rPr>
                <w:color w:val="000000"/>
                <w:lang w:val="uk-UA"/>
              </w:rPr>
              <w:br/>
              <w:t xml:space="preserve">Порядок формування статутного капiталу здiйснено вiдповiдно до Закону України “Про господарськi товариства” та „Положення про порядок збiльшення (зменшення) розмiру статутного фонду акцiонерного товариства” (в новiй редакцiї), затвердженого рiшенням Державної комiсiї по цiнним паперам та фондовому ринку вiд 16.10.2000 р. № 158, зареєстрованого в Мiнiстерствi юстицiї України вiд 27.10.2000 р. № 753/4974. </w:t>
            </w:r>
            <w:r w:rsidRPr="00EA0943">
              <w:rPr>
                <w:color w:val="000000"/>
                <w:lang w:val="uk-UA"/>
              </w:rPr>
              <w:br/>
              <w:t>На протязi 2012 року змiн у розмiрi статутного капiталу та в складi акцiонерiв Приватного акцiонерного товариства “СТОМАТОЛОГIЧНА ПОЛIКЛIНIКА ПЕЧЕРСЬКОГО РАЙОНУ М.КИЄВА” не було.</w:t>
            </w:r>
            <w:r w:rsidRPr="00EA0943">
              <w:rPr>
                <w:color w:val="000000"/>
                <w:lang w:val="uk-UA"/>
              </w:rPr>
              <w:br/>
              <w:t>ПРАТ “СТОМАТОЛОГIЧНА ПОЛIКЛIНIКА ПЕЧЕРСЬКОГО РАЙОНУ М.КИЄВА “ має лiцензiю серiї АВ та номеру 539016 на здiйснення медичної практики (перелiк лiкарських спецiальностей:органiзацiя i управлiння охороною здоров’я терапевтична стоматологiя, хiрургiчна стоматологiя, ортопедична стоматологiя, ортодонтiя; номенклатура спецiальностей молодших спецiалiстiв з медичною освiтою: сестринська справа, ортопедична стоматологiя),.видана Мiнiстерством Охорони Здоров’я України. Дата прийняття та номер рiшення вiдповiдно 8 квiтня 2010 року № 9. Строк дiї лiцензiї з 08. 04. 2010 р.</w:t>
            </w:r>
            <w:r w:rsidRPr="00EA0943">
              <w:rPr>
                <w:color w:val="000000"/>
                <w:lang w:val="uk-UA"/>
              </w:rPr>
              <w:br/>
              <w:t>Чисельнiсть працiвникiв Товариства станом на 31.12.2012 року становила 9 осiб.</w:t>
            </w:r>
            <w:r w:rsidRPr="00EA0943">
              <w:rPr>
                <w:color w:val="000000"/>
                <w:lang w:val="uk-UA"/>
              </w:rPr>
              <w:br/>
              <w:t>Вiдокремлених пiдроздiлiв немає.</w:t>
            </w:r>
            <w:r w:rsidRPr="00EA0943">
              <w:rPr>
                <w:color w:val="000000"/>
                <w:lang w:val="uk-UA"/>
              </w:rPr>
              <w:br/>
            </w:r>
            <w:r w:rsidRPr="00EA0943">
              <w:rPr>
                <w:color w:val="000000"/>
                <w:lang w:val="uk-UA"/>
              </w:rPr>
              <w:br/>
              <w:t>Аудиторська думка стосовно окремих показникiв фiнансової звiтностi</w:t>
            </w:r>
            <w:r w:rsidRPr="00EA0943">
              <w:rPr>
                <w:color w:val="000000"/>
                <w:lang w:val="uk-UA"/>
              </w:rPr>
              <w:br/>
              <w:t>ПРАТ “СТОМАТОЛОГIЧНА ПОЛIКЛIНIКА ПЕЧЕРСЬКОГО РАЙОНУ М.КИЄВА “ веде бухгалтерський облiк господарських операцiй щодо майна i результатiв своєї дiяльностi в натуральних одиницях i в узагальненому грошовому виразi шляхом безперервного документального i взаємопов’язаного їх вiдображення.</w:t>
            </w:r>
            <w:r w:rsidRPr="00EA0943">
              <w:rPr>
                <w:color w:val="000000"/>
                <w:lang w:val="uk-UA"/>
              </w:rPr>
              <w:br/>
              <w:t>Бухгалтерський облiк господарських операцiй здiйснюється методом подвiйного запису згiдно з Планом рахункiв бухгалтерського облiку у вiдповiдних журналах – ордерах та аналiтичних вiдомостях. Облiк не автоматизований, здiйснюється на основi розробленої i виданої вiдповiдним наказом облiкової полiтики (Наказ № 1 вiд 04.01.2012р.).</w:t>
            </w:r>
            <w:r w:rsidRPr="00EA0943">
              <w:rPr>
                <w:color w:val="000000"/>
                <w:lang w:val="uk-UA"/>
              </w:rPr>
              <w:br/>
              <w:t>Iнвентаризацiя статей балансу проведена згiдно наказу № 3-В вiд 03.01.2013р.</w:t>
            </w:r>
            <w:r w:rsidRPr="00EA0943">
              <w:rPr>
                <w:color w:val="000000"/>
                <w:lang w:val="uk-UA"/>
              </w:rPr>
              <w:br/>
              <w:t>При перевiрцi було встановлено, що фiнансова звiтнiсть Товариства за 2012 рiк складена на пiдставi облiкових документiв, данi в яких вiдображенi на пiдставi первинних документiв. Стан наявних первинних документiв, журналiв – ордерiв, аналiтичних вiдомостей та iнших регiстрiв облiку задовiльний.</w:t>
            </w:r>
            <w:r w:rsidRPr="00EA0943">
              <w:rPr>
                <w:color w:val="000000"/>
                <w:lang w:val="uk-UA"/>
              </w:rPr>
              <w:br/>
              <w:t xml:space="preserve">На основi проведених аудитором тестiв можна зазначити, що бухгалтерський облiк ведеться у Товариствi вiдповiдно до вимог Закону України “Про бухгалтерський облiк та фiнансову звiтнiсть в Українi” вiд 16.07.1999 р. № 996 – ХIV, затверджених Положень (стандартiв) бухгалтерського облiку (далi – П(с)БО), та iнших нормативних документiв з питань органiзацiї бухгалтерського облiку. На пiдставi наданих Товариством до перевiрки Аудитору даних регiстрiв бухгалтерського облiку, здiйснено розкриття iнформацiї щодо Балансу станом на 31.12.2012 р. </w:t>
            </w:r>
            <w:r w:rsidRPr="00EA0943">
              <w:rPr>
                <w:color w:val="000000"/>
                <w:lang w:val="uk-UA"/>
              </w:rPr>
              <w:br/>
              <w:t>Iнформацiя щодо активiв Товариства</w:t>
            </w:r>
            <w:r w:rsidRPr="00EA0943">
              <w:rPr>
                <w:color w:val="000000"/>
                <w:lang w:val="uk-UA"/>
              </w:rPr>
              <w:br/>
              <w:t>Роздiл балансу “Необоротнi активи”</w:t>
            </w:r>
            <w:r w:rsidRPr="00EA0943">
              <w:rPr>
                <w:color w:val="000000"/>
                <w:lang w:val="uk-UA"/>
              </w:rPr>
              <w:br/>
              <w:t>Станом на 31.12.2012 року необоротнi активи Товариства становили 256,6 тис. грн., до їх складу входили:</w:t>
            </w:r>
            <w:r w:rsidRPr="00EA0943">
              <w:rPr>
                <w:color w:val="000000"/>
                <w:lang w:val="uk-UA"/>
              </w:rPr>
              <w:br/>
              <w:t xml:space="preserve">1). Основнi засоби: </w:t>
            </w:r>
            <w:r w:rsidRPr="00EA0943">
              <w:rPr>
                <w:color w:val="000000"/>
                <w:lang w:val="uk-UA"/>
              </w:rPr>
              <w:br/>
              <w:t>Залишкова вартiсть - 256,6 тис.грн.</w:t>
            </w:r>
            <w:r w:rsidRPr="00EA0943">
              <w:rPr>
                <w:color w:val="000000"/>
                <w:lang w:val="uk-UA"/>
              </w:rPr>
              <w:br/>
              <w:t>Первiсна вартiсть - 536,4 тис.грн.</w:t>
            </w:r>
            <w:r w:rsidRPr="00EA0943">
              <w:rPr>
                <w:color w:val="000000"/>
                <w:lang w:val="uk-UA"/>
              </w:rPr>
              <w:br/>
              <w:t>Знос основних засобiв - 279,8 тис.грн.</w:t>
            </w:r>
            <w:r w:rsidRPr="00EA0943">
              <w:rPr>
                <w:color w:val="000000"/>
                <w:lang w:val="uk-UA"/>
              </w:rPr>
              <w:br/>
              <w:t xml:space="preserve">Облiк основних засобiв органiзовано згiдно з Положенням (стандартом) бухгалтерського облiку 7 «Основнi засоби», затвердженим наказом Мiнiстерства фiнансiв України вiд 27.04.2000 року № 92. </w:t>
            </w:r>
            <w:r w:rsidRPr="00EA0943">
              <w:rPr>
                <w:color w:val="000000"/>
                <w:lang w:val="uk-UA"/>
              </w:rPr>
              <w:br/>
              <w:t>В бухгалтерському облiку амортизацiя на основнi засоби нараховувалась прямолiнiйним методом.</w:t>
            </w:r>
            <w:r w:rsidRPr="00EA0943">
              <w:rPr>
                <w:color w:val="000000"/>
                <w:lang w:val="uk-UA"/>
              </w:rPr>
              <w:br/>
              <w:t>Обмежень на використання майна Товариства немає (майно не є пiд податковим та банкiвським арештом). Серед основних засобiв, що рахуються на балансi Товариства, орендованих немає.</w:t>
            </w:r>
            <w:r w:rsidRPr="00EA0943">
              <w:rPr>
                <w:color w:val="000000"/>
                <w:lang w:val="uk-UA"/>
              </w:rPr>
              <w:br/>
              <w:t>Роздiл балансу “Оборотнi активи”</w:t>
            </w:r>
            <w:r w:rsidRPr="00EA0943">
              <w:rPr>
                <w:color w:val="000000"/>
                <w:lang w:val="uk-UA"/>
              </w:rPr>
              <w:br/>
              <w:t>Станом на 31.12.2012 року оборотнi активи Товариства становили 6,4 тис.грн., i складались з виробничих запасiв та грошових коштiв :</w:t>
            </w:r>
            <w:r w:rsidRPr="00EA0943">
              <w:rPr>
                <w:color w:val="000000"/>
                <w:lang w:val="uk-UA"/>
              </w:rPr>
              <w:br/>
              <w:t>1). Виробничi запаси – 3,9 тис.грн.</w:t>
            </w:r>
            <w:r w:rsidRPr="00EA0943">
              <w:rPr>
                <w:color w:val="000000"/>
                <w:lang w:val="uk-UA"/>
              </w:rPr>
              <w:br/>
              <w:t>2). Грошовi кошти: в нацiональнi валютi – 2,5 грн. Лiмiт каси, згiдно наказу «Про облiкову полiтику» та наказу №1-В вiд 03.01.2012 року, на пiдприємствi становить 1283 грн 00 коп.</w:t>
            </w:r>
            <w:r w:rsidRPr="00EA0943">
              <w:rPr>
                <w:color w:val="000000"/>
                <w:lang w:val="uk-UA"/>
              </w:rPr>
              <w:br/>
              <w:t>Iнформацiя щодо зобов’язань Товариства</w:t>
            </w:r>
            <w:r w:rsidRPr="00EA0943">
              <w:rPr>
                <w:color w:val="000000"/>
                <w:lang w:val="uk-UA"/>
              </w:rPr>
              <w:br/>
              <w:t>Роздiл балансу “Власний капiтал” станом на 31.12.2012 року становив 262,3 тис.грн., з них:</w:t>
            </w:r>
            <w:r w:rsidRPr="00EA0943">
              <w:rPr>
                <w:color w:val="000000"/>
                <w:lang w:val="uk-UA"/>
              </w:rPr>
              <w:br/>
              <w:t>1). Статутний капiтал – 252,9 тис.грн. – вiдображав зафiксовану в статутних документах загальну вартiсть активiв, якi є внеском учасникiв до капiталу Товариства. Iнформацiю щодо формування та сплати статутного капiталу Аудитором наведено вище.</w:t>
            </w:r>
            <w:r w:rsidRPr="00EA0943">
              <w:rPr>
                <w:color w:val="000000"/>
                <w:lang w:val="uk-UA"/>
              </w:rPr>
              <w:br/>
              <w:t>2). Додатковий капiтал – 7,7 тис.грн. – сформований в попереднi звiтнi перiоди.</w:t>
            </w:r>
            <w:r w:rsidRPr="00EA0943">
              <w:rPr>
                <w:color w:val="000000"/>
                <w:lang w:val="uk-UA"/>
              </w:rPr>
              <w:br/>
              <w:t xml:space="preserve">3). Нерозподiлений прибуток –1,7 тис.грн. </w:t>
            </w:r>
            <w:r w:rsidRPr="00EA0943">
              <w:rPr>
                <w:color w:val="000000"/>
                <w:lang w:val="uk-UA"/>
              </w:rPr>
              <w:br/>
              <w:t xml:space="preserve">Роздiл балансу “Забезпечення наступних витрат i цiльове фiнансування” Товариство у 2012 роцi наступних витрат не здiйснювало i цiльового фiнансування не отримувало. </w:t>
            </w:r>
            <w:r w:rsidRPr="00EA0943">
              <w:rPr>
                <w:color w:val="000000"/>
                <w:lang w:val="uk-UA"/>
              </w:rPr>
              <w:br/>
              <w:t>Роздiл балансу “Поточнi зобов’язання” – 0,7 тис.грн., в тому числi:</w:t>
            </w:r>
            <w:r w:rsidRPr="00EA0943">
              <w:rPr>
                <w:color w:val="000000"/>
                <w:lang w:val="uk-UA"/>
              </w:rPr>
              <w:br/>
              <w:t>1). Поточнi зобов’язання за розрахунками з бюджетом – 0,7 тис.грн.</w:t>
            </w:r>
            <w:r w:rsidRPr="00EA0943">
              <w:rPr>
                <w:color w:val="000000"/>
                <w:lang w:val="uk-UA"/>
              </w:rPr>
              <w:br/>
              <w:t>Бухгалтерський облiк зобов’язань в Товариствi вiвся вiдповiдно до Положення (стандарту) бухгалтерського облiку № 11 “Зобов’язання”, затвердженого наказом Мiнiстерства фiнансiв України вiд 31.01.2000 року № 20.</w:t>
            </w:r>
            <w:r w:rsidRPr="00EA0943">
              <w:rPr>
                <w:color w:val="000000"/>
                <w:lang w:val="uk-UA"/>
              </w:rPr>
              <w:br/>
              <w:t>Валюта Балансу ПРАТ “СТОМАТОЛОГIЧНА ПОЛIКЛIНIКА ПЕЧЕРСЬКОГО РАЙОНУ М.КИЄВА “ станом на 31.12.2012 року становить 263,0 тис.грн. (Двiстi шiстдесят три тисячi) грн.</w:t>
            </w:r>
            <w:r w:rsidRPr="00EA0943">
              <w:rPr>
                <w:color w:val="000000"/>
                <w:lang w:val="uk-UA"/>
              </w:rPr>
              <w:br/>
              <w:t>Розрахунок вартостi чистих активiв</w:t>
            </w:r>
            <w:r w:rsidRPr="00EA0943">
              <w:rPr>
                <w:color w:val="000000"/>
                <w:lang w:val="uk-UA"/>
              </w:rPr>
              <w:br/>
              <w:t>у порiвняннi з розмiром статутного капiталу станом на 31.12.2012 р.</w:t>
            </w:r>
            <w:r w:rsidRPr="00EA0943">
              <w:rPr>
                <w:color w:val="000000"/>
                <w:lang w:val="uk-UA"/>
              </w:rPr>
              <w:br/>
              <w:t xml:space="preserve">№п/п </w:t>
            </w:r>
            <w:r w:rsidRPr="00EA0943">
              <w:rPr>
                <w:color w:val="000000"/>
                <w:lang w:val="uk-UA"/>
              </w:rPr>
              <w:br/>
              <w:t>Змiст Рядок</w:t>
            </w:r>
            <w:r w:rsidRPr="00EA0943">
              <w:rPr>
                <w:color w:val="000000"/>
                <w:lang w:val="uk-UA"/>
              </w:rPr>
              <w:br/>
              <w:t>Балансу Сума</w:t>
            </w:r>
            <w:r w:rsidRPr="00EA0943">
              <w:rPr>
                <w:color w:val="000000"/>
                <w:lang w:val="uk-UA"/>
              </w:rPr>
              <w:br/>
              <w:t>(тис. Грн.)</w:t>
            </w:r>
            <w:r w:rsidRPr="00EA0943">
              <w:rPr>
                <w:color w:val="000000"/>
                <w:lang w:val="uk-UA"/>
              </w:rPr>
              <w:br/>
              <w:t>1 Склад активiв ,якi приймаються до розрахунку</w:t>
            </w:r>
            <w:r w:rsidRPr="00EA0943">
              <w:rPr>
                <w:color w:val="000000"/>
                <w:lang w:val="uk-UA"/>
              </w:rPr>
              <w:br/>
              <w:t>1.1 Необоротнi активи</w:t>
            </w:r>
            <w:r w:rsidRPr="00EA0943">
              <w:rPr>
                <w:color w:val="000000"/>
                <w:lang w:val="uk-UA"/>
              </w:rPr>
              <w:br/>
              <w:t>Основнi засоби (залишкова вартiсть) 030 256,6</w:t>
            </w:r>
            <w:r w:rsidRPr="00EA0943">
              <w:rPr>
                <w:color w:val="000000"/>
                <w:lang w:val="uk-UA"/>
              </w:rPr>
              <w:br/>
              <w:t>Довгостроковi фiнансовi iнвестицiї (iншi фiнансовi iнвестицiї) 045 -</w:t>
            </w:r>
            <w:r w:rsidRPr="00EA0943">
              <w:rPr>
                <w:color w:val="000000"/>
                <w:lang w:val="uk-UA"/>
              </w:rPr>
              <w:br/>
              <w:t>Вiдстроченi податковi активи 060,070 -</w:t>
            </w:r>
            <w:r w:rsidRPr="00EA0943">
              <w:rPr>
                <w:color w:val="000000"/>
                <w:lang w:val="uk-UA"/>
              </w:rPr>
              <w:br/>
              <w:t>Всього: 256,6</w:t>
            </w:r>
            <w:r w:rsidRPr="00EA0943">
              <w:rPr>
                <w:color w:val="000000"/>
                <w:lang w:val="uk-UA"/>
              </w:rPr>
              <w:br/>
              <w:t>1.2 Оборотнi активи:</w:t>
            </w:r>
            <w:r w:rsidRPr="00EA0943">
              <w:rPr>
                <w:color w:val="000000"/>
                <w:lang w:val="uk-UA"/>
              </w:rPr>
              <w:br/>
              <w:t>Запаси 100,110,120,130,140 3,9</w:t>
            </w:r>
            <w:r w:rsidRPr="00EA0943">
              <w:rPr>
                <w:color w:val="000000"/>
                <w:lang w:val="uk-UA"/>
              </w:rPr>
              <w:br/>
              <w:t>Дебiторська заборгованiсть по розрахунках з бюджетом 170 -</w:t>
            </w:r>
            <w:r w:rsidRPr="00EA0943">
              <w:rPr>
                <w:color w:val="000000"/>
                <w:lang w:val="uk-UA"/>
              </w:rPr>
              <w:br/>
              <w:t>Iнша поточна дебiторська заборгованiсть 210 -</w:t>
            </w:r>
            <w:r w:rsidRPr="00EA0943">
              <w:rPr>
                <w:color w:val="000000"/>
                <w:lang w:val="uk-UA"/>
              </w:rPr>
              <w:br/>
              <w:t>Поточнi фiнансовi iнвестицiї 220 -</w:t>
            </w:r>
            <w:r w:rsidRPr="00EA0943">
              <w:rPr>
                <w:color w:val="000000"/>
                <w:lang w:val="uk-UA"/>
              </w:rPr>
              <w:br/>
              <w:t>Грошовi кошти 230,240 2,5</w:t>
            </w:r>
            <w:r w:rsidRPr="00EA0943">
              <w:rPr>
                <w:color w:val="000000"/>
                <w:lang w:val="uk-UA"/>
              </w:rPr>
              <w:br/>
              <w:t>Iншi оборотнi активи 250 -</w:t>
            </w:r>
            <w:r w:rsidRPr="00EA0943">
              <w:rPr>
                <w:color w:val="000000"/>
                <w:lang w:val="uk-UA"/>
              </w:rPr>
              <w:br/>
              <w:t>Всього: 6,4</w:t>
            </w:r>
            <w:r w:rsidRPr="00EA0943">
              <w:rPr>
                <w:color w:val="000000"/>
                <w:lang w:val="uk-UA"/>
              </w:rPr>
              <w:br/>
              <w:t>1.3 Витрати майбутнiх перiодiв 270 -</w:t>
            </w:r>
            <w:r w:rsidRPr="00EA0943">
              <w:rPr>
                <w:color w:val="000000"/>
                <w:lang w:val="uk-UA"/>
              </w:rPr>
              <w:br/>
              <w:t>Разом активи 263,0</w:t>
            </w:r>
            <w:r w:rsidRPr="00EA0943">
              <w:rPr>
                <w:color w:val="000000"/>
                <w:lang w:val="uk-UA"/>
              </w:rPr>
              <w:br/>
              <w:t>2 Зобов’язання, що приймаються до розрахунку</w:t>
            </w:r>
            <w:r w:rsidRPr="00EA0943">
              <w:rPr>
                <w:color w:val="000000"/>
                <w:lang w:val="uk-UA"/>
              </w:rPr>
              <w:br/>
              <w:t>2.1 Забезпечення наступних виплат i платежiв</w:t>
            </w:r>
            <w:r w:rsidRPr="00EA0943">
              <w:rPr>
                <w:color w:val="000000"/>
                <w:lang w:val="uk-UA"/>
              </w:rPr>
              <w:br/>
              <w:t>Страховi резерви 415 -</w:t>
            </w:r>
            <w:r w:rsidRPr="00EA0943">
              <w:rPr>
                <w:color w:val="000000"/>
                <w:lang w:val="uk-UA"/>
              </w:rPr>
              <w:br/>
              <w:t>Частка перестраховикiв у страхових резервах 416 -</w:t>
            </w:r>
            <w:r w:rsidRPr="00EA0943">
              <w:rPr>
                <w:color w:val="000000"/>
                <w:lang w:val="uk-UA"/>
              </w:rPr>
              <w:br/>
              <w:t>Всього: -</w:t>
            </w:r>
            <w:r w:rsidRPr="00EA0943">
              <w:rPr>
                <w:color w:val="000000"/>
                <w:lang w:val="uk-UA"/>
              </w:rPr>
              <w:br/>
              <w:t>2.2 Поточнi зобов’язання</w:t>
            </w:r>
            <w:r w:rsidRPr="00EA0943">
              <w:rPr>
                <w:color w:val="000000"/>
                <w:lang w:val="uk-UA"/>
              </w:rPr>
              <w:br/>
              <w:t>Короткостроковi кредити банкiв 500 -</w:t>
            </w:r>
            <w:r w:rsidRPr="00EA0943">
              <w:rPr>
                <w:color w:val="000000"/>
                <w:lang w:val="uk-UA"/>
              </w:rPr>
              <w:br/>
              <w:t>Кредиторська заборгованiсть за товари, роботи,послуги 530 -</w:t>
            </w:r>
            <w:r w:rsidRPr="00EA0943">
              <w:rPr>
                <w:color w:val="000000"/>
                <w:lang w:val="uk-UA"/>
              </w:rPr>
              <w:br/>
              <w:t>Поточнi зобов’язання за розрахунками: -</w:t>
            </w:r>
            <w:r w:rsidRPr="00EA0943">
              <w:rPr>
                <w:color w:val="000000"/>
                <w:lang w:val="uk-UA"/>
              </w:rPr>
              <w:br/>
              <w:t>- з бюджетом 550 0,7</w:t>
            </w:r>
            <w:r w:rsidRPr="00EA0943">
              <w:rPr>
                <w:color w:val="000000"/>
                <w:lang w:val="uk-UA"/>
              </w:rPr>
              <w:br/>
              <w:t>- iншi поточнi зобов’язання 610 -</w:t>
            </w:r>
            <w:r w:rsidRPr="00EA0943">
              <w:rPr>
                <w:color w:val="000000"/>
                <w:lang w:val="uk-UA"/>
              </w:rPr>
              <w:br/>
              <w:t>Всього: 0,7</w:t>
            </w:r>
            <w:r w:rsidRPr="00EA0943">
              <w:rPr>
                <w:color w:val="000000"/>
                <w:lang w:val="uk-UA"/>
              </w:rPr>
              <w:br/>
              <w:t>2.3 Довгостроковi зобов’язання 430 -</w:t>
            </w:r>
            <w:r w:rsidRPr="00EA0943">
              <w:rPr>
                <w:color w:val="000000"/>
                <w:lang w:val="uk-UA"/>
              </w:rPr>
              <w:br/>
              <w:t>2.4 Доходи майбутнiх перiодiв 630 -</w:t>
            </w:r>
            <w:r w:rsidRPr="00EA0943">
              <w:rPr>
                <w:color w:val="000000"/>
                <w:lang w:val="uk-UA"/>
              </w:rPr>
              <w:br/>
              <w:t>Разом пасиви (зобов’язання) 0,7</w:t>
            </w:r>
            <w:r w:rsidRPr="00EA0943">
              <w:rPr>
                <w:color w:val="000000"/>
                <w:lang w:val="uk-UA"/>
              </w:rPr>
              <w:br/>
              <w:t>Визначаємо вартiсть чистих активiв за формулою:</w:t>
            </w:r>
            <w:r w:rsidRPr="00EA0943">
              <w:rPr>
                <w:color w:val="000000"/>
                <w:lang w:val="uk-UA"/>
              </w:rPr>
              <w:br/>
              <w:t>Чистi активи = (1.1 + 1.2 + 1.3) – 2.2 = 263,0 – 0,7 = 262,3 тис.грн.</w:t>
            </w:r>
            <w:r w:rsidRPr="00EA0943">
              <w:rPr>
                <w:color w:val="000000"/>
                <w:lang w:val="uk-UA"/>
              </w:rPr>
              <w:br/>
              <w:t xml:space="preserve">При порiвняннi вартостi чистих активiв iз розмiром статутного капiталу встановлено, що вартiсть чистих активiв бiльша вiд розмiру статутного капiталу на 9,4 тис. грн. (252,9 – 262,3) – де 252,9 тис.грн. – розмiр статутного капiталу. </w:t>
            </w:r>
            <w:r w:rsidRPr="00EA0943">
              <w:rPr>
                <w:color w:val="000000"/>
                <w:lang w:val="uk-UA"/>
              </w:rPr>
              <w:br/>
              <w:t>Висновок: вартiсть чистих активiв Товариства бiльша вiд розмiру статутного капiталу, вимоги п. 3 ст. 155 Цивiльного кодексу України дотримуються.</w:t>
            </w:r>
            <w:r w:rsidRPr="00EA0943">
              <w:rPr>
                <w:color w:val="000000"/>
                <w:lang w:val="uk-UA"/>
              </w:rPr>
              <w:br/>
              <w:t>Виконання значних правочинiв (iнформацiя передбачена ст. 70 Закону України «Про акцiонернi товариства»</w:t>
            </w:r>
            <w:r w:rsidRPr="00EA0943">
              <w:rPr>
                <w:color w:val="000000"/>
                <w:lang w:val="uk-UA"/>
              </w:rPr>
              <w:br/>
              <w:t xml:space="preserve">Товариство у 2012 роцi вiдповiдно до ст. 70 Закону України «Про акцiонернi товариства» не мало виконання значних правочинiв (10 i бiльше вiдсоткiв вартостi активiв Товариства за даними останньої рiчної фiнансової звiтностi). </w:t>
            </w:r>
            <w:r w:rsidRPr="00EA0943">
              <w:rPr>
                <w:color w:val="000000"/>
                <w:lang w:val="uk-UA"/>
              </w:rPr>
              <w:br/>
            </w:r>
            <w:r w:rsidRPr="00EA0943">
              <w:rPr>
                <w:color w:val="000000"/>
                <w:lang w:val="uk-UA"/>
              </w:rPr>
              <w:br/>
              <w:t>Стан корпоративного управлiння</w:t>
            </w:r>
            <w:r w:rsidRPr="00EA0943">
              <w:rPr>
                <w:color w:val="000000"/>
                <w:lang w:val="uk-UA"/>
              </w:rPr>
              <w:br/>
              <w:t>Протягом звiтного року в Товариствi функцiонували наступнi органи корпоративного управлiння :</w:t>
            </w:r>
            <w:r w:rsidRPr="00EA0943">
              <w:rPr>
                <w:color w:val="000000"/>
                <w:lang w:val="uk-UA"/>
              </w:rPr>
              <w:br/>
              <w:t xml:space="preserve">- загальнi збори акцiонерiв – вищий орган Товариства, визначає цiлi та основнi напрямки дiяльностi; </w:t>
            </w:r>
            <w:r w:rsidRPr="00EA0943">
              <w:rPr>
                <w:color w:val="000000"/>
                <w:lang w:val="uk-UA"/>
              </w:rPr>
              <w:br/>
              <w:t>- наглядова рада – здiйснює захист прав акцiонерiв, контролює та регулює дiяльнiсть правлiння;</w:t>
            </w:r>
            <w:r w:rsidRPr="00EA0943">
              <w:rPr>
                <w:color w:val="000000"/>
                <w:lang w:val="uk-UA"/>
              </w:rPr>
              <w:br/>
              <w:t>- дирекцiя – виконавчий орган, здiйснює управлiння поточною дiяльнiстю;</w:t>
            </w:r>
            <w:r w:rsidRPr="00EA0943">
              <w:rPr>
                <w:color w:val="000000"/>
                <w:lang w:val="uk-UA"/>
              </w:rPr>
              <w:br/>
              <w:t xml:space="preserve">- ревiзор – здiйснє контроль за фiнансово- господарською дiяльнiстю. </w:t>
            </w:r>
            <w:r w:rsidRPr="00EA0943">
              <w:rPr>
                <w:color w:val="000000"/>
                <w:lang w:val="uk-UA"/>
              </w:rPr>
              <w:br/>
              <w:t>Створення служби внутрiшнього аудиту не передбачено внутрiшнiми документами Товариства.</w:t>
            </w:r>
            <w:r w:rsidRPr="00EA0943">
              <w:rPr>
                <w:color w:val="000000"/>
                <w:lang w:val="uk-UA"/>
              </w:rPr>
              <w:br/>
              <w:t xml:space="preserve">Щорiчнi загальнi збори акцiонерiв проводились в термiн, визначений Законом України «Про акцiонернi товариства» – до 30 квiтня року наступного за звiтним, а саме 21 лютого 2012 року. </w:t>
            </w:r>
            <w:r w:rsidRPr="00EA0943">
              <w:rPr>
                <w:color w:val="000000"/>
                <w:lang w:val="uk-UA"/>
              </w:rPr>
              <w:br/>
              <w:t xml:space="preserve">Звiт наглядової ради, звiт директора, звiт ревiзора Товариства за 2011рiк затвердженi загальними зборами акцiонерiв вiд 21.02.2012 р. (Протокол 1/ № вiд 21.02..2012 р.). </w:t>
            </w:r>
            <w:r w:rsidRPr="00EA0943">
              <w:rPr>
                <w:color w:val="000000"/>
                <w:lang w:val="uk-UA"/>
              </w:rPr>
              <w:br/>
              <w:t xml:space="preserve">Позачерговi збори акцiонерiв Товариства у 2012 роцi не скликалися. </w:t>
            </w:r>
            <w:r w:rsidRPr="00EA0943">
              <w:rPr>
                <w:color w:val="000000"/>
                <w:lang w:val="uk-UA"/>
              </w:rPr>
              <w:br/>
              <w:t>Аудитор констатує, що прийнята та функцiонуюча система корпоративного управлiння у Товариствi вiдповiдає вимогам Закону України “Про акцiонернi товариства” та вимогам Статуту.</w:t>
            </w:r>
            <w:r w:rsidRPr="00EA0943">
              <w:rPr>
                <w:color w:val="000000"/>
                <w:lang w:val="uk-UA"/>
              </w:rPr>
              <w:br/>
            </w:r>
            <w:r w:rsidRPr="00EA0943">
              <w:rPr>
                <w:color w:val="000000"/>
                <w:lang w:val="uk-UA"/>
              </w:rPr>
              <w:br/>
              <w:t>Аудитором проведено аудиторську перевiрку Фiнансового звiту суб’єкта малого пiдприємництва , що включав Баланс( форма № 1-м) станом на 31.12.2012 року та Звiт про фiнансовi результати (форма № 2-м) за 2012 рiк.</w:t>
            </w:r>
            <w:r w:rsidRPr="00EA0943">
              <w:rPr>
                <w:color w:val="000000"/>
                <w:lang w:val="uk-UA"/>
              </w:rPr>
              <w:br/>
              <w:t>Аудитор вважає, що отримав достатнi та вiдповiднi аудиторськi докази для висловлення аудиторської думки, а чинники, якi могли б суттєво вплинути на ступiнь ризикiв при висловленнi аудиторської думки щодо достовiрностi фiнансових звiтiв, враховуючи що Аудитор не спостерiгав за iнвентаризацiєю наявних активiв, незначнi. При цьому Аудитор зазначає, що пiд час виконання процедур оцiнки ризикiв i пов’язаної з ними дiяльностi для отримання розумiння суб’єкта господарювання та його середовища, включаючи його внутрiшнiй контроль, як цього вимагає МСА 315 «Iдентифiкацiя та оцiнка ризикiв суттєвих викривлень через розумiння суб’єкта господарювання i його середовища», Аудитор виконав процедури необхiднi для отримання iнформацiї, яка використовуватиметься пiд час iдентифiкацiї ризикiв суттєвого викривлення внаслiдок шахрайства i констатує - доказiв стосовно суттєвого викривлення фiнансової звiтностi Товариства внаслiдок шахрайства не отримано.</w:t>
            </w:r>
            <w:r w:rsidRPr="00EA0943">
              <w:rPr>
                <w:color w:val="000000"/>
                <w:lang w:val="uk-UA"/>
              </w:rPr>
              <w:br/>
              <w:t>Аудитор вважає, що отримав достатнi та вiдповiднi аудиторськi докази для висловлення аудиторської думки.</w:t>
            </w:r>
            <w:r w:rsidRPr="00EA0943">
              <w:rPr>
                <w:color w:val="000000"/>
                <w:lang w:val="uk-UA"/>
              </w:rPr>
              <w:br/>
              <w:t xml:space="preserve">На думку Аудитора, Фiнансовий звiт суб’єкта малого пiдприємництва представляв достовiрно, в усiх суттєвих аспектах фiнансовий стан та фiнансовi результати ПРАТ “СТОМАТОЛОГIЧНА ПОЛIКЛIНIКА ПЕЧЕРСЬКОГО РАЙОНУ М.КИЄВА “ станом на 31 сiчня 2012 року, у вiдповiдностi до Положень (стандартiв) бухгалтерського облiку, Закону України „Про бухгалтерський облiк та фiнансову звiтнiсть в Українi”. </w:t>
            </w:r>
            <w:r w:rsidRPr="00EA0943">
              <w:rPr>
                <w:color w:val="000000"/>
                <w:lang w:val="uk-UA"/>
              </w:rPr>
              <w:br/>
              <w:t>Аудиторський висновок є безумовно-позитивний.</w:t>
            </w:r>
            <w:r w:rsidRPr="00EA0943">
              <w:rPr>
                <w:color w:val="000000"/>
                <w:lang w:val="uk-UA"/>
              </w:rPr>
              <w:br/>
              <w:t xml:space="preserve">Директор </w:t>
            </w:r>
            <w:r w:rsidRPr="00EA0943">
              <w:rPr>
                <w:color w:val="000000"/>
                <w:lang w:val="uk-UA"/>
              </w:rPr>
              <w:br/>
              <w:t>ТОВ „Аудиторська фiрма „БiнА” М.М. Ватаманюк</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Інформація про основні види продукції або послуг, що їх виробляє чи надає емітент,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інформація про особливості стану розвитку галузі виробництва, в якій здійснює діяльність емітент, рівень впровадження нових технологій, нових товарів, його положення на ринку; інформація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в загальному об'ємі постачання</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Залежностi вiд сезонних змiн немає. Основнi ринки збуту фiзичнi особи. Основнi ризики в дiяльностi - неплатоспроможнiсть населення. Конкуренцiя в галузi висока. Кiлькiсть постачальникiв медичних матерiалiв, що займають бiльше 10 вiдсоткiв у загальному обсязi постачання - немає.</w:t>
            </w:r>
          </w:p>
        </w:tc>
      </w:tr>
      <w:tr w:rsidR="00E50918" w:rsidRPr="00004D83">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Інформація про 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її вартість і спосіб фінансування</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За останнi п'ять рокiв iнвестицiй не було. Основнi придбання в 2012 роцi - обладнення на суму 3265,00 грн. Товариство не планує будь-яких значних iнвестицiй або придбань.</w:t>
            </w:r>
          </w:p>
        </w:tc>
      </w:tr>
      <w:tr w:rsidR="00E50918" w:rsidRPr="00004D83">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Екологічні питання, що можуть позначитися на використанні активів підприємства, інформація щодо планів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Товариство не надає послуги оренди нерухомого майна. Основнi засоби Товариства складають - 256,6 тис.грн. Ступiнь використання обладнання працює в одну змiну. Арендованих основнинх засобiв немає. Планiв капiтального будiвництва, розширення або удосконалення основних засобiв товариства не передбачається. Товариство дотримується методу самофiнансування.</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Інформація щодо проблем, які впливають на діяльність емітента; ступінь залежності від законодавчих або економічних обмежень</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Немає.</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Інформація про факти виплати штрафних санкцій (штраф, пеня, неустойка) і компенсацій за порушення законодавства</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Фактiв застосування штрафних санкцiй (штраф, пеня, неустойка) i компенсацiй за порушення законодавства у звiтному перiодi не було.</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Робочий капiтал достатнiй для поточних потреб.</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Інформацію про вартість укладених, але ще не виконаних договорів (контрактів) на кінець звітного періоду (загальний підсумок) та про очікувані прибутки від виконання цих договорів</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Укладених але ще не виконаних договорiв на кiнець звiтного перiоду не має.</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Стратегію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Товариство планує придбання незначного обладнання та ремонт кабiнетiв.</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Опис політики емітента щодо досліджень та розробок, вказати суму витрат на дослідження та розробку за звітний рік</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За родом дiяльностi дослiджень та розробок товариство не проводить.</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Інформація щодо судових справ, стороною в яких виступає емітент, його дочірні підприємства або його посадові особи (дата відкриття провадження у справі, сторони, зміст та розмір позовних вимог, найменування суду, в якому розглядається справа, поточний стан розгляду). У разі відсутності судових справ про це зазначається</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Судових справ, стороною в яких виступає емiтент або його посадовi особи не було.</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tc>
      </w:tr>
      <w:tr w:rsidR="00E50918" w:rsidRPr="00C8718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2010 рiк (доходи - 316,9 тис. грн.; затрати - 312,3 тис. грн.; прибуток - 4,6 тис. грн.) 2011 рiк (доходи - 305,5 тис. грн.; затрати - 300,6 тис. грн.; прибуток - 4,9 тис. грн.) 2012 рiк (доходи - 275,2 тис.грн.; затрати - 293,0 тис.грн.; збиток - (- 17,8 тис.грн.))</w:t>
            </w:r>
          </w:p>
        </w:tc>
      </w:tr>
    </w:tbl>
    <w:p w:rsidR="00E50918" w:rsidRPr="00EA0943" w:rsidRDefault="00E50918">
      <w:pPr>
        <w:rPr>
          <w:color w:val="000000"/>
          <w:lang w:val="uk-UA"/>
        </w:rPr>
        <w:sectPr w:rsidR="00E50918" w:rsidRPr="00EA0943">
          <w:pgSz w:w="11907" w:h="16840"/>
          <w:pgMar w:top="1134" w:right="851" w:bottom="851" w:left="851" w:header="0" w:footer="0" w:gutter="0"/>
          <w:cols w:space="720"/>
        </w:sectPr>
      </w:pPr>
    </w:p>
    <w:p w:rsidR="00E50918" w:rsidRPr="00EA0943" w:rsidRDefault="00E50918">
      <w:pPr>
        <w:pStyle w:val="Heading3"/>
        <w:rPr>
          <w:color w:val="000000"/>
          <w:lang w:val="uk-UA"/>
        </w:rPr>
      </w:pPr>
      <w:r w:rsidRPr="00EA0943">
        <w:rPr>
          <w:color w:val="000000"/>
          <w:lang w:val="uk-UA"/>
        </w:rPr>
        <w:t>13. Інформація про майновий стан та фінансово-господарську діяльність емітента</w:t>
      </w: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13.1. Інформація про основні засоби емітента (за залишковою вартістю)</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1696"/>
        <w:gridCol w:w="1499"/>
        <w:gridCol w:w="1378"/>
        <w:gridCol w:w="1498"/>
        <w:gridCol w:w="1378"/>
        <w:gridCol w:w="1498"/>
        <w:gridCol w:w="1378"/>
      </w:tblGrid>
      <w:tr w:rsidR="00E50918" w:rsidRPr="00C8718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Основні засоби, всього (тис. грн.)</w:t>
            </w:r>
          </w:p>
        </w:tc>
      </w:tr>
      <w:tr w:rsidR="00E50918" w:rsidRPr="00C8718C">
        <w:tc>
          <w:tcPr>
            <w:tcW w:w="0" w:type="auto"/>
            <w:vMerge/>
            <w:tcBorders>
              <w:top w:val="single" w:sz="6" w:space="0" w:color="000000"/>
              <w:left w:val="single" w:sz="6" w:space="0" w:color="000000"/>
              <w:bottom w:val="single" w:sz="6" w:space="0" w:color="000000"/>
              <w:right w:val="single" w:sz="6" w:space="0" w:color="000000"/>
            </w:tcBorders>
            <w:vAlign w:val="center"/>
          </w:tcPr>
          <w:p w:rsidR="00E50918" w:rsidRPr="00EA0943" w:rsidRDefault="00E50918">
            <w:pPr>
              <w:rPr>
                <w:b/>
                <w:bCs/>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на кінець періоду</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204.3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204.3</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50.3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50.3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55.1</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259.8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259.4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259.8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259.4</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right"/>
              <w:rPr>
                <w:color w:val="000000"/>
                <w:sz w:val="20"/>
                <w:szCs w:val="20"/>
                <w:lang w:val="uk-UA"/>
              </w:rPr>
            </w:pPr>
            <w:r w:rsidRPr="00EA0943">
              <w:rPr>
                <w:color w:val="000000"/>
                <w:sz w:val="20"/>
                <w:szCs w:val="20"/>
                <w:lang w:val="uk-UA"/>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Група будiвлi та споруди - термiн використання 50 рокiв. Група машини та обладнання - термiн використання 20 рокiв. Первiсна вартiсть основних засобiв - 536.4 тис.грн. Ступiнь зносу - 51 %. Сума нарахованого зносу - 281.7 тис.грн. Ступiнь використання - одна змiна. Придбаннi основнi засоби на суму - 3.27 тис.грн. Обмеження на використання майна емiтента - немає.</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13.2. Інформація щодо вартості чистих активів емітента</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2172"/>
        <w:gridCol w:w="3668"/>
        <w:gridCol w:w="4485"/>
      </w:tblGrid>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За попередній період</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262.3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280.1</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252.9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252.9</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252.9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252.9</w:t>
            </w:r>
          </w:p>
        </w:tc>
      </w:tr>
      <w:tr w:rsidR="00E50918" w:rsidRPr="00004D8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Чистi активи за попереднiй перiод розраховуються як рiзниця мiж активами та зобов'язаннями, що приймаються до розрахунку та становлять 280,9 тис.грн. минус 0,8 тис.грн., що дорiвнює 280,1 тис.грн. Чистi активи за звiтнiй перiод становлять 263.0 тис.грн. мiнус 0,7 тис.грн., що дорiвнює 262.3 тис. грн. </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Чистi активи вiдповiдають вимогам законодавства.</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13.3. Інформація про зобов'язання емітента</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3374"/>
        <w:gridCol w:w="1371"/>
        <w:gridCol w:w="1899"/>
        <w:gridCol w:w="2419"/>
        <w:gridCol w:w="1262"/>
      </w:tblGrid>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Дата погашення</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 </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Немає</w:t>
            </w:r>
          </w:p>
        </w:tc>
      </w:tr>
    </w:tbl>
    <w:p w:rsidR="00E50918" w:rsidRPr="00EA0943" w:rsidRDefault="00E50918">
      <w:pPr>
        <w:rPr>
          <w:color w:val="000000"/>
          <w:lang w:val="uk-UA"/>
        </w:rPr>
        <w:sectPr w:rsidR="00E50918" w:rsidRPr="00EA0943">
          <w:pgSz w:w="11907" w:h="16840"/>
          <w:pgMar w:top="1134" w:right="851" w:bottom="851" w:left="851" w:header="0" w:footer="0" w:gutter="0"/>
          <w:cols w:space="720"/>
        </w:sectPr>
      </w:pPr>
    </w:p>
    <w:p w:rsidR="00E50918" w:rsidRPr="00EA0943" w:rsidRDefault="00E50918">
      <w:pPr>
        <w:pStyle w:val="Heading3"/>
        <w:rPr>
          <w:color w:val="000000"/>
          <w:lang w:val="uk-UA"/>
        </w:rPr>
      </w:pPr>
      <w:r w:rsidRPr="00EA0943">
        <w:rPr>
          <w:color w:val="000000"/>
          <w:lang w:val="uk-UA"/>
        </w:rPr>
        <w:t>15. Відомості щодо особливої інформації та інформації про іпотечні цінні папери, що виникала протягом періоду</w:t>
      </w:r>
    </w:p>
    <w:tbl>
      <w:tblPr>
        <w:tblW w:w="5000" w:type="pct"/>
        <w:tblCellMar>
          <w:top w:w="15" w:type="dxa"/>
          <w:left w:w="15" w:type="dxa"/>
          <w:bottom w:w="15" w:type="dxa"/>
          <w:right w:w="15" w:type="dxa"/>
        </w:tblCellMar>
        <w:tblLook w:val="00A0"/>
      </w:tblPr>
      <w:tblGrid>
        <w:gridCol w:w="2046"/>
        <w:gridCol w:w="4235"/>
        <w:gridCol w:w="4044"/>
      </w:tblGrid>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Дата оприлюднення Повідомлення у стрічці новин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Вид інформації</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rStyle w:val="Strong"/>
                <w:color w:val="000000"/>
                <w:sz w:val="20"/>
                <w:szCs w:val="20"/>
                <w:lang w:val="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rStyle w:val="Strong"/>
                <w:color w:val="000000"/>
                <w:sz w:val="20"/>
                <w:szCs w:val="20"/>
                <w:lang w:val="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rStyle w:val="Strong"/>
                <w:color w:val="000000"/>
                <w:sz w:val="20"/>
                <w:szCs w:val="20"/>
                <w:lang w:val="uk-UA"/>
              </w:rPr>
              <w:t>3</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21.02.2012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22.02.2012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xml:space="preserve">Відомості про зміну складу посадових осіб емітента </w:t>
            </w:r>
          </w:p>
        </w:tc>
      </w:tr>
    </w:tbl>
    <w:p w:rsidR="00E50918" w:rsidRPr="00EA0943" w:rsidRDefault="00E50918">
      <w:pPr>
        <w:rPr>
          <w:color w:val="000000"/>
          <w:lang w:val="uk-UA"/>
        </w:rPr>
        <w:sectPr w:rsidR="00E50918" w:rsidRPr="00EA0943">
          <w:pgSz w:w="11907" w:h="16840"/>
          <w:pgMar w:top="1134" w:right="851" w:bottom="851" w:left="851" w:header="0" w:footer="0" w:gutter="0"/>
          <w:cols w:space="720"/>
        </w:sectPr>
      </w:pPr>
    </w:p>
    <w:p w:rsidR="00E50918" w:rsidRPr="00EA0943" w:rsidRDefault="00E50918">
      <w:pPr>
        <w:pStyle w:val="Heading3"/>
        <w:rPr>
          <w:color w:val="000000"/>
          <w:lang w:val="uk-UA"/>
        </w:rPr>
      </w:pPr>
      <w:r w:rsidRPr="00EA0943">
        <w:rPr>
          <w:color w:val="000000"/>
          <w:lang w:val="uk-UA"/>
        </w:rPr>
        <w:t>ІНФОРМАЦІЯ</w:t>
      </w:r>
      <w:r w:rsidRPr="00EA0943">
        <w:rPr>
          <w:color w:val="000000"/>
          <w:lang w:val="uk-UA"/>
        </w:rPr>
        <w:br/>
        <w:t>про стан корпоративного управління</w:t>
      </w: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jc w:val="center"/>
              <w:rPr>
                <w:b/>
                <w:bCs/>
                <w:color w:val="000000"/>
                <w:lang w:val="uk-UA"/>
              </w:rPr>
            </w:pPr>
            <w:r w:rsidRPr="00EA0943">
              <w:rPr>
                <w:b/>
                <w:bCs/>
                <w:color w:val="000000"/>
                <w:lang w:val="uk-UA"/>
              </w:rPr>
              <w:t>ЗАГАЛЬНІ ЗБОРИ АКЦІОНЕРІВ</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Яку кількість загальних зборів було проведено за минулі три роки?</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1032"/>
        <w:gridCol w:w="2065"/>
        <w:gridCol w:w="4130"/>
        <w:gridCol w:w="3098"/>
      </w:tblGrid>
      <w:tr w:rsidR="00E50918" w:rsidRPr="00C8718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 xml:space="preserve">У тому числі позачергових </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C8718C" w:rsidRDefault="00E50918">
            <w:pPr>
              <w:pStyle w:val="NormalWeb"/>
              <w:rPr>
                <w:b/>
                <w:bCs/>
                <w:color w:val="000000"/>
                <w:lang w:val="uk-UA"/>
              </w:rPr>
            </w:pPr>
            <w:r w:rsidRPr="00C8718C">
              <w:rPr>
                <w:b/>
                <w:bCs/>
                <w:color w:val="000000"/>
                <w:lang w:val="uk-UA"/>
              </w:rPr>
              <w:t xml:space="preserve">Який орган здійснював реєстрацію акціонерів для участі в загальних зборах акціонерів останнього разу? </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7227"/>
        <w:gridCol w:w="1549"/>
        <w:gridCol w:w="1549"/>
      </w:tblGrid>
      <w:tr w:rsidR="00E50918" w:rsidRPr="00C871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Реєстраційна комісія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Реєстратор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Депозитарій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Інше (запишіть): Нi</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C8718C" w:rsidRDefault="00E50918">
            <w:pPr>
              <w:pStyle w:val="NormalWeb"/>
              <w:rPr>
                <w:b/>
                <w:bCs/>
                <w:color w:val="000000"/>
                <w:lang w:val="uk-UA"/>
              </w:rPr>
            </w:pPr>
            <w:r w:rsidRPr="00C8718C">
              <w:rPr>
                <w:b/>
                <w:bCs/>
                <w:color w:val="000000"/>
                <w:lang w:val="uk-UA"/>
              </w:rPr>
              <w:t xml:space="preserve">Який орган здійснював контроль за ходом реєстрації акціонерів або їх представників для участі в останніх загальних зборах (за наявності контролю)? </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7227"/>
        <w:gridCol w:w="1549"/>
        <w:gridCol w:w="1549"/>
      </w:tblGrid>
      <w:tr w:rsidR="00E50918" w:rsidRPr="00C871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Державна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C8718C" w:rsidRDefault="00E50918">
            <w:pPr>
              <w:pStyle w:val="NormalWeb"/>
              <w:rPr>
                <w:b/>
                <w:bCs/>
                <w:color w:val="000000"/>
                <w:lang w:val="uk-UA"/>
              </w:rPr>
            </w:pPr>
            <w:r w:rsidRPr="00C8718C">
              <w:rPr>
                <w:b/>
                <w:bCs/>
                <w:color w:val="000000"/>
                <w:lang w:val="uk-UA"/>
              </w:rPr>
              <w:t xml:space="preserve">У який спосіб відбувалось голосування з питань порядку денного на загальних зборах останнього разу? </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7227"/>
        <w:gridCol w:w="1549"/>
        <w:gridCol w:w="1549"/>
      </w:tblGrid>
      <w:tr w:rsidR="00E50918" w:rsidRPr="00C871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Інше (запишіть): З боку Державної комiсiї з цiнних паперiв та фондового ринку, а також з боку акцiонерiв, якi володiють у сукупностi бiльш нiж 10 вдсоткiв контроль за ходом реєстрацiї акцiонерiв або їх представникiв для участi у загальних зборах не здiйснювавася.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C8718C" w:rsidRDefault="00E50918">
            <w:pPr>
              <w:pStyle w:val="NormalWeb"/>
              <w:rPr>
                <w:b/>
                <w:bCs/>
                <w:color w:val="000000"/>
                <w:lang w:val="uk-UA"/>
              </w:rPr>
            </w:pPr>
            <w:r w:rsidRPr="00C8718C">
              <w:rPr>
                <w:b/>
                <w:bCs/>
                <w:color w:val="000000"/>
                <w:lang w:val="uk-UA"/>
              </w:rPr>
              <w:t xml:space="preserve">Які були основні причини скликання останніх позачергових зборів у звітному періоді? </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7227"/>
        <w:gridCol w:w="1549"/>
        <w:gridCol w:w="1549"/>
      </w:tblGrid>
      <w:tr w:rsidR="00E50918" w:rsidRPr="00C871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Внесення змін до статуту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Прийняття рішення про зміну типу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Обрання голови та членів наглядової ради, прийняття рішення про припинення їх повноважень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Обрання голови та членів ревізійної комісії (ревізора), прийняття рішення про дострокове припинення їх повноважень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Інше (запишіть): Позачерговi збори не скликувались.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9965"/>
        <w:gridCol w:w="360"/>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Ні</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jc w:val="center"/>
              <w:rPr>
                <w:b/>
                <w:bCs/>
                <w:color w:val="000000"/>
                <w:lang w:val="uk-UA"/>
              </w:rPr>
            </w:pPr>
            <w:r w:rsidRPr="00EA0943">
              <w:rPr>
                <w:b/>
                <w:bCs/>
                <w:color w:val="000000"/>
                <w:lang w:val="uk-UA"/>
              </w:rPr>
              <w:t>ОРГАНИ УПРАВЛІННЯ</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Який склад наглядової ради (за наявності)?</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8776"/>
        <w:gridCol w:w="1549"/>
      </w:tblGrid>
      <w:tr w:rsidR="00E50918" w:rsidRPr="00C8718C">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(осіб)</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3</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085"/>
        <w:gridCol w:w="240"/>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4</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 xml:space="preserve">Які саме комітети створено в складі наглядової ради (за наявності)? </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7227"/>
        <w:gridCol w:w="1549"/>
        <w:gridCol w:w="1549"/>
      </w:tblGrid>
      <w:tr w:rsidR="00E50918" w:rsidRPr="00C871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У складi Наглядової ради комiтетiв не створено.</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У складi Наглядової ради комiтетiв не створено.</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9965"/>
        <w:gridCol w:w="360"/>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Чи створено в акціонерному товаристві спеціальну посаду або відділ, що відповідає за роботу з акціонерами? (так/ні)</w:t>
            </w: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Ні</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C8718C" w:rsidRDefault="00E50918">
            <w:pPr>
              <w:pStyle w:val="NormalWeb"/>
              <w:rPr>
                <w:b/>
                <w:bCs/>
                <w:color w:val="000000"/>
                <w:lang w:val="uk-UA"/>
              </w:rPr>
            </w:pPr>
            <w:r w:rsidRPr="00C8718C">
              <w:rPr>
                <w:b/>
                <w:bCs/>
                <w:color w:val="000000"/>
                <w:lang w:val="uk-UA"/>
              </w:rPr>
              <w:t xml:space="preserve">Яким чином визначається розмір винагороди членів наглядової ради? </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7227"/>
        <w:gridCol w:w="1549"/>
        <w:gridCol w:w="1549"/>
      </w:tblGrid>
      <w:tr w:rsidR="00E50918" w:rsidRPr="00C871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Нi</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 xml:space="preserve">Які з вимог до членів наглядової ради викладені у внутрішніх документах акціонерного товариства? </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7227"/>
        <w:gridCol w:w="1549"/>
        <w:gridCol w:w="1549"/>
      </w:tblGrid>
      <w:tr w:rsidR="00E50918" w:rsidRPr="00C871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Інше (запишіть): Повна цивiльна дiєздатнiсть. Неможливiсть бути одночасно членом Виконавчого органу та/або Ревiзором Товариства. Стан здоров'я. Вiдсутнiсть рiшення суду чи вироку суду, яким засуджено до покарання.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 xml:space="preserve">Коли останній раз було обрано нового члена наглядової ради, яким чином він ознайомився зі своїми правами та обов'язками? </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7227"/>
        <w:gridCol w:w="1549"/>
        <w:gridCol w:w="1549"/>
      </w:tblGrid>
      <w:tr w:rsidR="00E50918" w:rsidRPr="00C871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Останiй раз нового члена Наглядової ради було обрано загальним зборами акцiонерiв Товариства 21.02.2012 р. Обраний член Наглядової ради ознайомлений зi своїми правами та обов'язками.</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9897"/>
        <w:gridCol w:w="428"/>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Чи створено у вашому акціонерному товаристві ревізійну комісію? (так/ні)</w:t>
            </w: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Ні</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004D83">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 xml:space="preserve">Кількість членів ревізійної комісії 0 осіб. </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 xml:space="preserve">Скільки разів на рік у середньому відбувалося засідання ревізійної комісії протягом останніх трьох років? 0 </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004D83">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Які посадові особи акціонерного товариства відповідають за зберігання протоколів загальних зборів акціонерів, засідань наглядової ради та засідань правління?</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5678"/>
        <w:gridCol w:w="1549"/>
        <w:gridCol w:w="1549"/>
        <w:gridCol w:w="1549"/>
      </w:tblGrid>
      <w:tr w:rsidR="00E50918" w:rsidRPr="00C8718C">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Загальні збори акціонерів</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Засідання наглядової ради</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Засідання правління</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Члени правління (директор)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Загальний відділ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Члени наглядової ради (голова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Юридичний відділ (юрист)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Секретар правління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Секретар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Секретар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Корпоративний секретар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Відділ або управління, яке відповідає за роботу з акціонерами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Інше(запишіть): Нi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5511"/>
        <w:gridCol w:w="1085"/>
        <w:gridCol w:w="1096"/>
        <w:gridCol w:w="1251"/>
        <w:gridCol w:w="1382"/>
      </w:tblGrid>
      <w:tr w:rsidR="00E50918" w:rsidRPr="00C8718C">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 xml:space="preserve">Не належить до компетенції жодного органу </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Визначення основних напрямів діяльності (стратегії)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Затвердження планів діяльності (бізнес-планів)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Затвердження річного фінансового звіту або балансу чи бюджету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Обрання та відкликання голови правління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Обрання та відкликання членів правління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Обрання та відкликання голови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Обрання та відкликання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Обрання та відкликання голови та членів ревізійної комісії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Визначення розміру винагороди для голови та членів правління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Визначення розміру винагороди для голови та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Прийняття рішення про притягнення до майнової відповідальності членів правління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Затвердження аудитора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004D83">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Так</w:t>
            </w:r>
          </w:p>
        </w:tc>
      </w:tr>
    </w:tbl>
    <w:p w:rsidR="00E50918" w:rsidRPr="00EA0943" w:rsidRDefault="00E50918">
      <w:pPr>
        <w:rPr>
          <w:color w:val="000000"/>
          <w:lang w:val="uk-UA"/>
        </w:rPr>
      </w:pPr>
      <w:r w:rsidRPr="00EA0943">
        <w:rPr>
          <w:color w:val="000000"/>
          <w:lang w:val="uk-UA"/>
        </w:rPr>
        <w:br/>
      </w: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 xml:space="preserve">Які документи існують у вашому акціонерному товаристві? </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7227"/>
        <w:gridCol w:w="1549"/>
        <w:gridCol w:w="1549"/>
      </w:tblGrid>
      <w:tr w:rsidR="00E50918" w:rsidRPr="00C871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Положення про виконавчий орган (правління)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Положення про ревізійну комісію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Положення про принципи корпоративного управлiння.</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Яким чином акціонери можуть отримати таку інформацію про діяльність вашого акціонерного товариства?</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2794"/>
        <w:gridCol w:w="1811"/>
        <w:gridCol w:w="1814"/>
        <w:gridCol w:w="1407"/>
        <w:gridCol w:w="1139"/>
        <w:gridCol w:w="1360"/>
      </w:tblGrid>
      <w:tr w:rsidR="00E50918" w:rsidRPr="00C8718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 xml:space="preserve">Інформація розповсюджується на загальних зборах </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 xml:space="preserve">Публікується у пресі, оприлюднюється в загальнодоступній інформаційній базі даних ДКЦПФР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 xml:space="preserve">Документи надаються для ознайомлення безпосередньо в акціонерному товаристві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 xml:space="preserve">Копії документів надаються на запит акціонера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 xml:space="preserve">Інформація розміщується на власній інтернет- сторінці акціонерного товариства </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Ні</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Чи готує акціонерне товариство фінансову звітність у відповідності до міжнародних стандартів бухгалтерського обліку? (так/ні) Ні</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 xml:space="preserve">Скільки разів на рік у середньому проводилися аудиторські перевірки акціонерного товариства зовнішнім аудитором протягом останніх трьох років? </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7227"/>
        <w:gridCol w:w="1549"/>
        <w:gridCol w:w="1549"/>
      </w:tblGrid>
      <w:tr w:rsidR="00E50918" w:rsidRPr="00C871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 xml:space="preserve">Який орган приймав рішення про затвердження зовнішнього аудитора? </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7227"/>
        <w:gridCol w:w="1549"/>
        <w:gridCol w:w="1549"/>
      </w:tblGrid>
      <w:tr w:rsidR="00E50918" w:rsidRPr="00C871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Наглядова рада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Правління або директор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Нi</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Чи змінювало акціонерне товариство зовнішнього аудитора протягом останніх трьох років? (так/ні) Так</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 xml:space="preserve">З якої причини було змінено аудитора? </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7227"/>
        <w:gridCol w:w="1549"/>
        <w:gridCol w:w="1549"/>
      </w:tblGrid>
      <w:tr w:rsidR="00E50918" w:rsidRPr="00C871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У зв'язку iз закiнченням дiї свiдоцтва на право надавати аудиторськi послуги.</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 xml:space="preserve">Який орган здійснював перевірки фінансово-господарської діяльності акціонерного товариства в минулому році? </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7227"/>
        <w:gridCol w:w="1549"/>
        <w:gridCol w:w="1549"/>
      </w:tblGrid>
      <w:tr w:rsidR="00E50918" w:rsidRPr="00C871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Ревізійна комісія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Наглядова рада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Відділ внутрішнього аудиту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Стороння компанія або сторонній консультант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Перевірки не проводились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Ревiзор</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 xml:space="preserve">З ініціативи якого органу ревізійна комісія проводила перевірку останнього разу? </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7227"/>
        <w:gridCol w:w="1549"/>
        <w:gridCol w:w="1549"/>
      </w:tblGrid>
      <w:tr w:rsidR="00E50918" w:rsidRPr="00C871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Замiсть Ревiзiйної комiсiї на товариствi дiє Ревiзор. Ревiзор проводив перевiрку з власної iнiцiативи.</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E50918" w:rsidRPr="00EA0943" w:rsidRDefault="00E50918">
      <w:pPr>
        <w:pStyle w:val="Heading3"/>
        <w:rPr>
          <w:color w:val="000000"/>
          <w:lang w:val="uk-UA"/>
        </w:rPr>
      </w:pPr>
      <w:r w:rsidRPr="00EA0943">
        <w:rPr>
          <w:color w:val="000000"/>
          <w:lang w:val="uk-UA"/>
        </w:rPr>
        <w:t>ЗАЛУЧЕННЯ ІНВЕСТИЦІЙ ТА ВДОСКОНАЛЕННЯ ПРАКТИКИ КОРПОРАТИВНОГО УПРАВЛІННЯ</w:t>
      </w: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Чи планує ваше акціонерне товариство залучити інвестиції кожним з цих способів протягом наступних трьох років?</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7227"/>
        <w:gridCol w:w="1549"/>
        <w:gridCol w:w="1549"/>
      </w:tblGrid>
      <w:tr w:rsidR="00E50918" w:rsidRPr="00C871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Інше (запишіть): Нi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 xml:space="preserve">Чи планує ваше акціонерне товариство залучити іноземні інвестиції протягом наступних трьох років*? </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8776"/>
        <w:gridCol w:w="1549"/>
      </w:tblGrid>
      <w:tr w:rsidR="00E50918" w:rsidRPr="00C8718C">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Чи змінювало акціонерне товариство особу, яка веде облік прав власності на акції у депозитарній системі України протягом останніх трьох років? Так</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 xml:space="preserve">З якої причини було змінено особу, яка веде облік прав власності на акції у депозитарній системі України (далі - особа)? </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7227"/>
        <w:gridCol w:w="1549"/>
        <w:gridCol w:w="1549"/>
      </w:tblGrid>
      <w:tr w:rsidR="00E50918" w:rsidRPr="00C8718C">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Ні</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Не задовольняв професійний рівень особи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 xml:space="preserve">Не задовольняли умови договору з особою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Особу змінено на вимогу:</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суду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X</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0918" w:rsidRPr="00EA0943" w:rsidRDefault="00E50918">
            <w:pPr>
              <w:rPr>
                <w:color w:val="000000"/>
                <w:sz w:val="20"/>
                <w:szCs w:val="20"/>
                <w:lang w:val="uk-UA"/>
              </w:rPr>
            </w:pPr>
            <w:r w:rsidRPr="00EA0943">
              <w:rPr>
                <w:color w:val="000000"/>
                <w:sz w:val="20"/>
                <w:szCs w:val="20"/>
                <w:lang w:val="uk-UA"/>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У зв'язку iз прийняттям Загальними зборами акцiонерiв рiшення про дематерiалiзацiю простих iмених акцiй Товариства.</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Чи має акціонерне товариство власний кодекс (принципи, правила) корпоративного управління? (так/ні) Так</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 xml:space="preserve">У разі наявності у акціонерного товариства кодексу (принципів, правил) корпоративного управління вкажіть дату його прийняття: 16.03.2010 ; яким органом управління прийнятий: Загальними зборами акцiонерiв Товариства. </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Нi </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 xml:space="preserve">Інформація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 Факту недотримання принципiв корпоративного управлiння Товариства не встановлено. З Положенням про принципи корпроративного управлiння всi акцiонери та посадовi особи Товариства ознайомленнi особисто. </w:t>
            </w:r>
          </w:p>
        </w:tc>
      </w:tr>
    </w:tbl>
    <w:p w:rsidR="00E50918" w:rsidRPr="00EA0943" w:rsidRDefault="00E50918">
      <w:pPr>
        <w:pStyle w:val="Heading3"/>
        <w:rPr>
          <w:color w:val="000000"/>
          <w:lang w:val="uk-UA"/>
        </w:rPr>
      </w:pPr>
      <w:r w:rsidRPr="00EA0943">
        <w:rPr>
          <w:color w:val="000000"/>
          <w:lang w:val="uk-UA"/>
        </w:rPr>
        <w:t>Звіт про корпоративне управління*</w:t>
      </w: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Мета провадження діяльності фінансової установи</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both"/>
              <w:rPr>
                <w:color w:val="000000"/>
                <w:lang w:val="uk-UA"/>
              </w:rPr>
            </w:pPr>
            <w:r w:rsidRPr="00EA0943">
              <w:rPr>
                <w:color w:val="000000"/>
                <w:lang w:val="uk-UA"/>
              </w:rPr>
              <w:t>Товариство не є фiнансовою установою.</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Перелік власників істотної участі (у тому числі осіб, що здійснюють контроль за фінансовою установою), їх відповідність встановленим законодавством вимогам та зміна їх складу за рік.</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both"/>
              <w:rPr>
                <w:color w:val="000000"/>
                <w:lang w:val="uk-UA"/>
              </w:rPr>
            </w:pPr>
            <w:r w:rsidRPr="00EA0943">
              <w:rPr>
                <w:color w:val="000000"/>
                <w:lang w:val="uk-UA"/>
              </w:rPr>
              <w:t>Товариство не є фiнансовою установою.</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Факти порушення (або про відсутність таких фактів) членами наглядової ради та виконавчого органу фінансової установи внутрішніх правил, що призвело до заподіяння шкоди фінансовій установі або споживачам фінансових послуг.</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both"/>
              <w:rPr>
                <w:color w:val="000000"/>
                <w:lang w:val="uk-UA"/>
              </w:rPr>
            </w:pPr>
            <w:r w:rsidRPr="00EA0943">
              <w:rPr>
                <w:color w:val="000000"/>
                <w:lang w:val="uk-UA"/>
              </w:rPr>
              <w:t>Товариство не є фiнансовою установою.</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Заходи впливу, застосовані протягом року органами державної влади до фінансової установи, у тому числі до членів її наглядової ради та виконавчого органу, або відсутність таких заходів.</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both"/>
              <w:rPr>
                <w:color w:val="000000"/>
                <w:lang w:val="uk-UA"/>
              </w:rPr>
            </w:pPr>
            <w:r w:rsidRPr="00EA0943">
              <w:rPr>
                <w:color w:val="000000"/>
                <w:lang w:val="uk-UA"/>
              </w:rPr>
              <w:t>Товариство не є фiнансовою установою.</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Наявність у фінансової установи системи управління ризиками та її ключові характеристики або відсутність такої системи.</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both"/>
              <w:rPr>
                <w:color w:val="000000"/>
                <w:lang w:val="uk-UA"/>
              </w:rPr>
            </w:pPr>
            <w:r w:rsidRPr="00EA0943">
              <w:rPr>
                <w:color w:val="000000"/>
                <w:lang w:val="uk-UA"/>
              </w:rPr>
              <w:t>Товариство не є фiнансовою установою.</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Інформація щодо результатів функціонування протягом року системи внутрішнього аудиту (контролю).</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both"/>
              <w:rPr>
                <w:color w:val="000000"/>
                <w:lang w:val="uk-UA"/>
              </w:rPr>
            </w:pPr>
            <w:r w:rsidRPr="00EA0943">
              <w:rPr>
                <w:color w:val="000000"/>
                <w:lang w:val="uk-UA"/>
              </w:rPr>
              <w:t>Товариство не є фiнансовою установою.</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Факти відчуження протягом року активів в обсязі, що перевищує встановлений у статуті фінансової установи розмір, або їх відсутність.</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both"/>
              <w:rPr>
                <w:color w:val="000000"/>
                <w:lang w:val="uk-UA"/>
              </w:rPr>
            </w:pPr>
            <w:r w:rsidRPr="00EA0943">
              <w:rPr>
                <w:color w:val="000000"/>
                <w:lang w:val="uk-UA"/>
              </w:rPr>
              <w:t>Товариство не є фiнансовою установою.</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Результати оцінки активів у разі їх купівлі-продажу протягом року в обсязі, що перевищує встановлений у статуті фінансової установи розмір.</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both"/>
              <w:rPr>
                <w:color w:val="000000"/>
                <w:lang w:val="uk-UA"/>
              </w:rPr>
            </w:pPr>
            <w:r w:rsidRPr="00EA0943">
              <w:rPr>
                <w:color w:val="000000"/>
                <w:lang w:val="uk-UA"/>
              </w:rPr>
              <w:t>Товариство не є фiнансовою установою.</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Інформація про операції з пов'язаними особами, в тому числі в межах однієї промислово-фінансової групи чи іншого об'єднання, проведені протягом року, або їх відсутність.</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both"/>
              <w:rPr>
                <w:color w:val="000000"/>
                <w:lang w:val="uk-UA"/>
              </w:rPr>
            </w:pPr>
            <w:r w:rsidRPr="00EA0943">
              <w:rPr>
                <w:color w:val="000000"/>
                <w:lang w:val="uk-UA"/>
              </w:rPr>
              <w:t>Товариство не є фiнансовою установою.</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Інформація про використані рекомендації (вимоги) органів, які здійснюють державне регулювання ринків фінансових послуг, щодо аудиторського висновку.</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both"/>
              <w:rPr>
                <w:color w:val="000000"/>
                <w:lang w:val="uk-UA"/>
              </w:rPr>
            </w:pPr>
            <w:r w:rsidRPr="00EA0943">
              <w:rPr>
                <w:color w:val="000000"/>
                <w:lang w:val="uk-UA"/>
              </w:rPr>
              <w:t>Товариство не є фiнансовою установою.</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Інформація про зовнішнього аудитора наглядової ради фінансової установи, призначеного протягом року.</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both"/>
              <w:rPr>
                <w:color w:val="000000"/>
                <w:lang w:val="uk-UA"/>
              </w:rPr>
            </w:pPr>
            <w:r w:rsidRPr="00EA0943">
              <w:rPr>
                <w:color w:val="000000"/>
                <w:lang w:val="uk-UA"/>
              </w:rPr>
              <w:t>Товариство не є фiнансовою установою.</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Інформація про діяльність зовнішнього аудитора, загальний стаж аудиторської діяльності.</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both"/>
              <w:rPr>
                <w:color w:val="000000"/>
                <w:lang w:val="uk-UA"/>
              </w:rPr>
            </w:pPr>
            <w:r w:rsidRPr="00EA0943">
              <w:rPr>
                <w:color w:val="000000"/>
                <w:lang w:val="uk-UA"/>
              </w:rPr>
              <w:t>Товариство не є фiнансовою установою.</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Інформація про діяльність зовнішнього аудитора, кількість років, протягом яких надає аудиторські послуги фінансовій установі.</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both"/>
              <w:rPr>
                <w:color w:val="000000"/>
                <w:lang w:val="uk-UA"/>
              </w:rPr>
            </w:pPr>
            <w:r w:rsidRPr="00EA0943">
              <w:rPr>
                <w:color w:val="000000"/>
                <w:lang w:val="uk-UA"/>
              </w:rPr>
              <w:t>Товариство не є фiнансовою установою.</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Інформація про діяльність зовнішнього аудитора, перелік інших аудиторських послуг, що надавалися фінансовій установі протягом року.</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both"/>
              <w:rPr>
                <w:color w:val="000000"/>
                <w:lang w:val="uk-UA"/>
              </w:rPr>
            </w:pPr>
            <w:r w:rsidRPr="00EA0943">
              <w:rPr>
                <w:color w:val="000000"/>
                <w:lang w:val="uk-UA"/>
              </w:rPr>
              <w:t>Товариство не є фiнансовою установою.</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Інформація про діяльність зовнішнього аудитора, випадки виникнення конфлікту інтересів та/або суміщення виконання функцій внутрішнього аудитора.</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both"/>
              <w:rPr>
                <w:color w:val="000000"/>
                <w:lang w:val="uk-UA"/>
              </w:rPr>
            </w:pPr>
            <w:r w:rsidRPr="00EA0943">
              <w:rPr>
                <w:color w:val="000000"/>
                <w:lang w:val="uk-UA"/>
              </w:rPr>
              <w:t>Товариство не є фiнансовою установою.</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Інформація про діяльність зовнішнього аудитора, ротація аудиторів у фінансовій установі протягом останіх п`яти років.</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both"/>
              <w:rPr>
                <w:color w:val="000000"/>
                <w:lang w:val="uk-UA"/>
              </w:rPr>
            </w:pPr>
            <w:r w:rsidRPr="00EA0943">
              <w:rPr>
                <w:color w:val="000000"/>
                <w:lang w:val="uk-UA"/>
              </w:rPr>
              <w:t>Товариство не є фiнансовою установою.</w:t>
            </w:r>
          </w:p>
        </w:tc>
      </w:tr>
      <w:tr w:rsidR="00E50918" w:rsidRPr="00004D83">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Інформація про діяльність зовнішнього аудитора, стягнення, застосовані до аудитора Аудиторською палатою України протягом року, та факти подання недостовірної звітності фінансової установи, що підтверджена аудиторським висновком, виявлені органами, які здійснюють державне регулювання ринків фінансових послуг.</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both"/>
              <w:rPr>
                <w:color w:val="000000"/>
                <w:lang w:val="uk-UA"/>
              </w:rPr>
            </w:pPr>
            <w:r w:rsidRPr="00EA0943">
              <w:rPr>
                <w:color w:val="000000"/>
                <w:lang w:val="uk-UA"/>
              </w:rPr>
              <w:t>Товариство не є фiнансовою установою.</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Інформація щодо захисту фінансовою установою прав споживачів фінансових послуг, наявність механізму розгляду скарг.</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both"/>
              <w:rPr>
                <w:color w:val="000000"/>
                <w:lang w:val="uk-UA"/>
              </w:rPr>
            </w:pPr>
            <w:r w:rsidRPr="00EA0943">
              <w:rPr>
                <w:color w:val="000000"/>
                <w:lang w:val="uk-UA"/>
              </w:rPr>
              <w:t>Товариство не є фiнансовою установою.</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Інформація щодо захисту фінансовою установою прав споживачів фінансових послуг, прізвище, ім'я та по батькові працівника фінансової установи, уповноваженого розглядати скарги.</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both"/>
              <w:rPr>
                <w:color w:val="000000"/>
                <w:lang w:val="uk-UA"/>
              </w:rPr>
            </w:pPr>
            <w:r w:rsidRPr="00EA0943">
              <w:rPr>
                <w:color w:val="000000"/>
                <w:lang w:val="uk-UA"/>
              </w:rPr>
              <w:t>Товариство не є фiнансовою установою.</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Інформація щодо захисту фінансовою установою прав споживачів фінансових послуг, стан розгляду фінансовою установою протягом року скарг стосовно надання фінансових послуг (характер, кількість скарг, що надійшли, та кількість задоволених скарг).</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both"/>
              <w:rPr>
                <w:color w:val="000000"/>
                <w:lang w:val="uk-UA"/>
              </w:rPr>
            </w:pPr>
            <w:r w:rsidRPr="00EA0943">
              <w:rPr>
                <w:color w:val="000000"/>
                <w:lang w:val="uk-UA"/>
              </w:rPr>
              <w:t>Товариство не є фiнансовою установою.</w:t>
            </w:r>
          </w:p>
        </w:tc>
      </w:tr>
      <w:tr w:rsidR="00E50918" w:rsidRPr="00C8718C">
        <w:tc>
          <w:tcPr>
            <w:tcW w:w="0" w:type="auto"/>
            <w:tcMar>
              <w:top w:w="60" w:type="dxa"/>
              <w:left w:w="60" w:type="dxa"/>
              <w:bottom w:w="60" w:type="dxa"/>
              <w:right w:w="60" w:type="dxa"/>
            </w:tcMar>
            <w:vAlign w:val="center"/>
          </w:tcPr>
          <w:p w:rsidR="00E50918" w:rsidRPr="00EA0943" w:rsidRDefault="00E50918">
            <w:pPr>
              <w:rPr>
                <w:b/>
                <w:bCs/>
                <w:color w:val="000000"/>
                <w:lang w:val="uk-UA"/>
              </w:rPr>
            </w:pPr>
            <w:r w:rsidRPr="00EA0943">
              <w:rPr>
                <w:b/>
                <w:bCs/>
                <w:color w:val="000000"/>
                <w:lang w:val="uk-UA"/>
              </w:rPr>
              <w:t>Інформація щодо захисту фінансовою установою прав споживачів фінансових послуг, наявність позовів до суду стосовно надання фінансових послуг фінансовою установою та результати їх розгляду.</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both"/>
              <w:rPr>
                <w:color w:val="000000"/>
                <w:lang w:val="uk-UA"/>
              </w:rPr>
            </w:pPr>
            <w:r w:rsidRPr="00EA0943">
              <w:rPr>
                <w:color w:val="000000"/>
                <w:lang w:val="uk-UA"/>
              </w:rPr>
              <w:t>Товариство не є фiнансовою установою.</w:t>
            </w:r>
          </w:p>
        </w:tc>
      </w:tr>
    </w:tbl>
    <w:p w:rsidR="00E50918" w:rsidRPr="00EA0943" w:rsidRDefault="00E50918">
      <w:pPr>
        <w:rPr>
          <w:color w:val="000000"/>
          <w:lang w:val="uk-UA"/>
        </w:rPr>
        <w:sectPr w:rsidR="00E50918" w:rsidRPr="00EA0943">
          <w:pgSz w:w="11907" w:h="16840"/>
          <w:pgMar w:top="1134" w:right="851" w:bottom="851" w:left="851" w:header="0" w:footer="0" w:gutter="0"/>
          <w:cols w:space="720"/>
        </w:sectPr>
      </w:pPr>
    </w:p>
    <w:p w:rsidR="00E50918" w:rsidRPr="00EA0943" w:rsidRDefault="00E50918">
      <w:pPr>
        <w:pStyle w:val="Heading3"/>
        <w:rPr>
          <w:color w:val="000000"/>
          <w:lang w:val="uk-UA"/>
        </w:rPr>
      </w:pPr>
      <w:r w:rsidRPr="00EA0943">
        <w:rPr>
          <w:color w:val="000000"/>
          <w:lang w:val="uk-UA"/>
        </w:rPr>
        <w:t>ФІНАНСОВИЙ ЗВІТ</w:t>
      </w:r>
      <w:r w:rsidRPr="00EA0943">
        <w:rPr>
          <w:color w:val="000000"/>
          <w:lang w:val="uk-UA"/>
        </w:rPr>
        <w:br/>
        <w:t>СУБ'ЄКТА МАЛОГО ПІДПРИЄМНИЦТВА</w:t>
      </w:r>
    </w:p>
    <w:tbl>
      <w:tblPr>
        <w:tblW w:w="5000" w:type="pct"/>
        <w:tblCellMar>
          <w:top w:w="15" w:type="dxa"/>
          <w:left w:w="15" w:type="dxa"/>
          <w:bottom w:w="15" w:type="dxa"/>
          <w:right w:w="15" w:type="dxa"/>
        </w:tblCellMar>
        <w:tblLook w:val="00A0"/>
      </w:tblPr>
      <w:tblGrid>
        <w:gridCol w:w="1969"/>
        <w:gridCol w:w="5067"/>
        <w:gridCol w:w="1969"/>
        <w:gridCol w:w="1320"/>
      </w:tblGrid>
      <w:tr w:rsidR="00E50918" w:rsidRPr="00C8718C">
        <w:tc>
          <w:tcPr>
            <w:tcW w:w="10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c>
          <w:tcPr>
            <w:tcW w:w="25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c>
          <w:tcPr>
            <w:tcW w:w="1000" w:type="pct"/>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КОДИ</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right"/>
              <w:rPr>
                <w:color w:val="000000"/>
                <w:lang w:val="uk-UA"/>
              </w:rPr>
            </w:pPr>
            <w:r w:rsidRPr="00EA0943">
              <w:rPr>
                <w:color w:val="000000"/>
                <w:lang w:val="uk-UA"/>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rPr>
                <w:color w:val="000000"/>
                <w:lang w:val="uk-UA"/>
              </w:rPr>
            </w:pPr>
            <w:r w:rsidRPr="00EA0943">
              <w:rPr>
                <w:color w:val="000000"/>
                <w:lang w:val="uk-UA"/>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Приватне акцiонерне товариство "СТОМАТОЛОГIЧНА ПОЛIКЛIНIКА ПЕЧЕРСЬКОГО РАЙОНУ М.КИЄВА"</w:t>
            </w: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right"/>
              <w:rPr>
                <w:color w:val="000000"/>
                <w:lang w:val="uk-UA"/>
              </w:rPr>
            </w:pPr>
            <w:r w:rsidRPr="00EA0943">
              <w:rPr>
                <w:color w:val="000000"/>
                <w:lang w:val="uk-UA"/>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31838788</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rPr>
                <w:color w:val="000000"/>
                <w:lang w:val="uk-UA"/>
              </w:rPr>
            </w:pPr>
            <w:r w:rsidRPr="00EA0943">
              <w:rPr>
                <w:color w:val="000000"/>
                <w:lang w:val="uk-UA"/>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right"/>
              <w:rPr>
                <w:color w:val="000000"/>
                <w:lang w:val="uk-UA"/>
              </w:rPr>
            </w:pPr>
            <w:r w:rsidRPr="00EA0943">
              <w:rPr>
                <w:color w:val="000000"/>
                <w:lang w:val="uk-UA"/>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8038200000</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rPr>
                <w:color w:val="000000"/>
                <w:lang w:val="uk-UA"/>
              </w:rPr>
            </w:pPr>
            <w:r w:rsidRPr="00EA0943">
              <w:rPr>
                <w:color w:val="000000"/>
                <w:lang w:val="uk-UA"/>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right"/>
              <w:rPr>
                <w:color w:val="000000"/>
                <w:lang w:val="uk-UA"/>
              </w:rPr>
            </w:pPr>
            <w:r w:rsidRPr="00EA0943">
              <w:rPr>
                <w:color w:val="000000"/>
                <w:lang w:val="uk-UA"/>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230</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rPr>
                <w:color w:val="000000"/>
                <w:lang w:val="uk-UA"/>
              </w:rPr>
            </w:pPr>
            <w:r w:rsidRPr="00EA0943">
              <w:rPr>
                <w:color w:val="000000"/>
                <w:lang w:val="uk-UA"/>
              </w:rPr>
              <w:t>Орган державного управління</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right"/>
              <w:rPr>
                <w:color w:val="000000"/>
                <w:lang w:val="uk-UA"/>
              </w:rPr>
            </w:pPr>
            <w:r w:rsidRPr="00EA0943">
              <w:rPr>
                <w:color w:val="000000"/>
                <w:lang w:val="uk-UA"/>
              </w:rPr>
              <w:t>за КОДУ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rPr>
                <w:color w:val="000000"/>
                <w:lang w:val="uk-UA"/>
              </w:rPr>
            </w:pPr>
            <w:r w:rsidRPr="00EA0943">
              <w:rPr>
                <w:color w:val="000000"/>
                <w:lang w:val="uk-UA"/>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jc w:val="right"/>
              <w:rPr>
                <w:color w:val="000000"/>
                <w:lang w:val="uk-UA"/>
              </w:rPr>
            </w:pPr>
            <w:r w:rsidRPr="00EA0943">
              <w:rPr>
                <w:color w:val="000000"/>
                <w:lang w:val="uk-UA"/>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86.23</w:t>
            </w: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rPr>
                <w:color w:val="000000"/>
                <w:lang w:val="uk-UA"/>
              </w:rPr>
            </w:pPr>
            <w:r w:rsidRPr="00EA0943">
              <w:rPr>
                <w:color w:val="000000"/>
                <w:lang w:val="uk-UA"/>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c>
          <w:tcPr>
            <w:tcW w:w="0" w:type="auto"/>
            <w:gridSpan w:val="2"/>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rPr>
                <w:color w:val="000000"/>
                <w:lang w:val="uk-UA"/>
              </w:rPr>
            </w:pPr>
            <w:r w:rsidRPr="00EA0943">
              <w:rPr>
                <w:color w:val="000000"/>
                <w:lang w:val="uk-UA"/>
              </w:rPr>
              <w:t>Одиниця виміру: тис.грн.</w:t>
            </w:r>
          </w:p>
        </w:tc>
        <w:tc>
          <w:tcPr>
            <w:tcW w:w="0" w:type="auto"/>
            <w:gridSpan w:val="3"/>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tcBorders>
              <w:top w:val="nil"/>
              <w:left w:val="nil"/>
              <w:bottom w:val="nil"/>
              <w:right w:val="nil"/>
            </w:tcBorders>
            <w:tcMar>
              <w:top w:w="60" w:type="dxa"/>
              <w:left w:w="60" w:type="dxa"/>
              <w:bottom w:w="60" w:type="dxa"/>
              <w:right w:w="60" w:type="dxa"/>
            </w:tcMar>
            <w:vAlign w:val="center"/>
          </w:tcPr>
          <w:p w:rsidR="00E50918" w:rsidRPr="00EA0943" w:rsidRDefault="00E50918">
            <w:pPr>
              <w:rPr>
                <w:color w:val="000000"/>
                <w:lang w:val="uk-UA"/>
              </w:rPr>
            </w:pPr>
            <w:r w:rsidRPr="00EA0943">
              <w:rPr>
                <w:color w:val="000000"/>
                <w:lang w:val="uk-UA"/>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01133, м. Київ, Немировича-Данченка, 14/13</w:t>
            </w:r>
          </w:p>
        </w:tc>
        <w:tc>
          <w:tcPr>
            <w:tcW w:w="0" w:type="auto"/>
            <w:gridSpan w:val="2"/>
            <w:tcBorders>
              <w:top w:val="nil"/>
              <w:left w:val="nil"/>
              <w:bottom w:val="nil"/>
              <w:right w:val="nil"/>
            </w:tcBorders>
            <w:tcMar>
              <w:top w:w="60" w:type="dxa"/>
              <w:left w:w="60" w:type="dxa"/>
              <w:bottom w:w="60" w:type="dxa"/>
              <w:right w:w="60" w:type="dxa"/>
            </w:tcMar>
            <w:vAlign w:val="center"/>
          </w:tcPr>
          <w:p w:rsidR="00E50918" w:rsidRPr="00EA0943" w:rsidRDefault="00E50918">
            <w:pPr>
              <w:jc w:val="center"/>
              <w:rPr>
                <w:color w:val="000000"/>
                <w:lang w:val="uk-UA"/>
              </w:rPr>
            </w:pP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6195"/>
        <w:gridCol w:w="516"/>
        <w:gridCol w:w="3614"/>
      </w:tblGrid>
      <w:tr w:rsidR="00E50918" w:rsidRPr="00C8718C">
        <w:tc>
          <w:tcPr>
            <w:tcW w:w="3000" w:type="pct"/>
            <w:tcMar>
              <w:top w:w="60" w:type="dxa"/>
              <w:left w:w="60" w:type="dxa"/>
              <w:bottom w:w="60" w:type="dxa"/>
              <w:right w:w="60" w:type="dxa"/>
            </w:tcMar>
            <w:vAlign w:val="center"/>
          </w:tcPr>
          <w:p w:rsidR="00E50918" w:rsidRPr="00EA0943" w:rsidRDefault="00E50918">
            <w:pPr>
              <w:rPr>
                <w:color w:val="000000"/>
                <w:lang w:val="uk-UA"/>
              </w:rPr>
            </w:pPr>
            <w:r w:rsidRPr="00EA0943">
              <w:rPr>
                <w:color w:val="000000"/>
                <w:lang w:val="uk-UA"/>
              </w:rPr>
              <w:t>Складено (зробити позначку "v" у відповідній клітинці):</w:t>
            </w:r>
          </w:p>
        </w:tc>
        <w:tc>
          <w:tcPr>
            <w:tcW w:w="250" w:type="pct"/>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 </w:t>
            </w:r>
          </w:p>
        </w:tc>
        <w:tc>
          <w:tcPr>
            <w:tcW w:w="1750" w:type="pct"/>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 </w:t>
            </w:r>
          </w:p>
        </w:tc>
      </w:tr>
      <w:tr w:rsidR="00E50918" w:rsidRPr="00C8718C">
        <w:tc>
          <w:tcPr>
            <w:tcW w:w="0" w:type="auto"/>
            <w:tcMar>
              <w:top w:w="60" w:type="dxa"/>
              <w:left w:w="60" w:type="dxa"/>
              <w:bottom w:w="60" w:type="dxa"/>
              <w:right w:w="60" w:type="dxa"/>
            </w:tcMar>
            <w:vAlign w:val="center"/>
          </w:tcPr>
          <w:p w:rsidR="00E50918" w:rsidRPr="00EA0943" w:rsidRDefault="00E50918">
            <w:pPr>
              <w:rPr>
                <w:color w:val="000000"/>
                <w:lang w:val="uk-UA"/>
              </w:rPr>
            </w:pPr>
            <w:r w:rsidRPr="00EA0943">
              <w:rPr>
                <w:color w:val="000000"/>
                <w:lang w:val="uk-UA"/>
              </w:rPr>
              <w:t>за положеннями (стандартами бухгалтерського обліку)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lang w:val="uk-UA"/>
              </w:rPr>
            </w:pPr>
            <w:r w:rsidRPr="00EA0943">
              <w:rPr>
                <w:color w:val="000000"/>
                <w:lang w:val="uk-UA"/>
              </w:rPr>
              <w:t>V</w:t>
            </w:r>
          </w:p>
        </w:tc>
        <w:tc>
          <w:tcPr>
            <w:tcW w:w="0" w:type="auto"/>
            <w:tcMar>
              <w:top w:w="60" w:type="dxa"/>
              <w:left w:w="60" w:type="dxa"/>
              <w:bottom w:w="60" w:type="dxa"/>
              <w:right w:w="60" w:type="dxa"/>
            </w:tcMar>
            <w:vAlign w:val="center"/>
          </w:tcPr>
          <w:p w:rsidR="00E50918" w:rsidRPr="00EA0943" w:rsidRDefault="00E50918">
            <w:pPr>
              <w:jc w:val="center"/>
              <w:rPr>
                <w:color w:val="000000"/>
                <w:lang w:val="uk-UA"/>
              </w:rPr>
            </w:pPr>
          </w:p>
        </w:tc>
      </w:tr>
      <w:tr w:rsidR="00E50918" w:rsidRPr="00C8718C">
        <w:tc>
          <w:tcPr>
            <w:tcW w:w="0" w:type="auto"/>
            <w:tcMar>
              <w:top w:w="60" w:type="dxa"/>
              <w:left w:w="60" w:type="dxa"/>
              <w:bottom w:w="60" w:type="dxa"/>
              <w:right w:w="60" w:type="dxa"/>
            </w:tcMar>
            <w:vAlign w:val="center"/>
          </w:tcPr>
          <w:p w:rsidR="00E50918" w:rsidRPr="00EA0943" w:rsidRDefault="00E50918">
            <w:pPr>
              <w:rPr>
                <w:color w:val="000000"/>
                <w:lang w:val="uk-UA"/>
              </w:rPr>
            </w:pPr>
            <w:r w:rsidRPr="00EA0943">
              <w:rPr>
                <w:color w:val="000000"/>
                <w:lang w:val="uk-UA"/>
              </w:rPr>
              <w:t>за міжнародними стандартами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lang w:val="uk-UA"/>
              </w:rPr>
            </w:pPr>
          </w:p>
        </w:tc>
        <w:tc>
          <w:tcPr>
            <w:tcW w:w="0" w:type="auto"/>
            <w:tcMar>
              <w:top w:w="60" w:type="dxa"/>
              <w:left w:w="60" w:type="dxa"/>
              <w:bottom w:w="60" w:type="dxa"/>
              <w:right w:w="60" w:type="dxa"/>
            </w:tcMar>
            <w:vAlign w:val="center"/>
          </w:tcPr>
          <w:p w:rsidR="00E50918" w:rsidRPr="00EA0943" w:rsidRDefault="00E50918">
            <w:pPr>
              <w:jc w:val="center"/>
              <w:rPr>
                <w:color w:val="000000"/>
                <w:lang w:val="uk-UA"/>
              </w:rPr>
            </w:pP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jc w:val="right"/>
              <w:rPr>
                <w:b/>
                <w:bCs/>
                <w:color w:val="000000"/>
                <w:lang w:val="uk-UA"/>
              </w:rPr>
            </w:pPr>
            <w:r w:rsidRPr="00EA0943">
              <w:rPr>
                <w:b/>
                <w:bCs/>
                <w:color w:val="000000"/>
                <w:lang w:val="uk-UA"/>
              </w:rPr>
              <w:t>Форма № 1-м</w:t>
            </w:r>
          </w:p>
        </w:tc>
      </w:tr>
      <w:tr w:rsidR="00E50918" w:rsidRPr="00C8718C">
        <w:tc>
          <w:tcPr>
            <w:tcW w:w="0" w:type="auto"/>
            <w:tcMar>
              <w:top w:w="60" w:type="dxa"/>
              <w:left w:w="60" w:type="dxa"/>
              <w:bottom w:w="60" w:type="dxa"/>
              <w:right w:w="60" w:type="dxa"/>
            </w:tcMar>
            <w:vAlign w:val="center"/>
          </w:tcPr>
          <w:p w:rsidR="00E50918" w:rsidRPr="00EA0943" w:rsidRDefault="00E50918">
            <w:pPr>
              <w:jc w:val="center"/>
              <w:rPr>
                <w:b/>
                <w:bCs/>
                <w:color w:val="000000"/>
                <w:lang w:val="uk-UA"/>
              </w:rPr>
            </w:pPr>
            <w:r w:rsidRPr="00EA0943">
              <w:rPr>
                <w:rStyle w:val="Strong"/>
                <w:color w:val="000000"/>
                <w:lang w:val="uk-UA"/>
              </w:rPr>
              <w:t>Баланс на 01.01.2013 р.</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5162"/>
        <w:gridCol w:w="1033"/>
        <w:gridCol w:w="2065"/>
        <w:gridCol w:w="2065"/>
      </w:tblGrid>
      <w:tr w:rsidR="00E50918" w:rsidRPr="00C8718C">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На кінець звітного періоду</w:t>
            </w:r>
          </w:p>
        </w:tc>
      </w:tr>
      <w:tr w:rsidR="00E50918" w:rsidRPr="00C8718C">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4</w:t>
            </w:r>
          </w:p>
        </w:tc>
      </w:tr>
      <w:tr w:rsidR="00E50918" w:rsidRPr="00C8718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b/>
                <w:bCs/>
                <w:color w:val="000000"/>
                <w:sz w:val="20"/>
                <w:szCs w:val="20"/>
                <w:lang w:val="uk-UA"/>
              </w:rPr>
            </w:pPr>
            <w:r w:rsidRPr="00EA0943">
              <w:rPr>
                <w:b/>
                <w:bCs/>
                <w:color w:val="000000"/>
                <w:sz w:val="20"/>
                <w:szCs w:val="20"/>
                <w:lang w:val="uk-UA"/>
              </w:rPr>
              <w:t>I. Необоротні активи</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Незавершене будівництво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Основні засоби:</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 залишкова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259.4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256.6</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533.1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536.4</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 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( 273.7 )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( 279.8 )</w:t>
            </w:r>
          </w:p>
        </w:tc>
      </w:tr>
      <w:tr w:rsidR="00E50918" w:rsidRPr="00C8718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Довгострокові біологічні активи:</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 справедлива (залишкова)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 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( 0 )</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Довгострокові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b/>
                <w:bCs/>
                <w:color w:val="000000"/>
                <w:sz w:val="20"/>
                <w:szCs w:val="20"/>
                <w:lang w:val="uk-UA"/>
              </w:rPr>
            </w:pPr>
            <w:r w:rsidRPr="00EA0943">
              <w:rPr>
                <w:b/>
                <w:bCs/>
                <w:color w:val="000000"/>
                <w:sz w:val="20"/>
                <w:szCs w:val="20"/>
                <w:lang w:val="uk-UA"/>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080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259.4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256.6</w:t>
            </w:r>
          </w:p>
        </w:tc>
      </w:tr>
      <w:tr w:rsidR="00E50918" w:rsidRPr="00C8718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b/>
                <w:bCs/>
                <w:color w:val="000000"/>
                <w:sz w:val="20"/>
                <w:szCs w:val="20"/>
                <w:lang w:val="uk-UA"/>
              </w:rPr>
            </w:pPr>
            <w:r w:rsidRPr="00EA0943">
              <w:rPr>
                <w:b/>
                <w:bCs/>
                <w:color w:val="000000"/>
                <w:sz w:val="20"/>
                <w:szCs w:val="20"/>
                <w:lang w:val="uk-UA"/>
              </w:rPr>
              <w:t>II. Оборотні активи</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3.9</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Дебіторська заборгованість за товари, роботи, послуги:</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 чиста реалізаційна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 резерв сумнівних боргів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( 0 )</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Дебіторська заборгованість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Грошові кошти та їх еквіваленти:</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 в національній валюті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2.5</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 у тому числі в касі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 в іноземній валюті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b/>
                <w:bCs/>
                <w:color w:val="000000"/>
                <w:sz w:val="20"/>
                <w:szCs w:val="20"/>
                <w:lang w:val="uk-UA"/>
              </w:rPr>
            </w:pPr>
            <w:r w:rsidRPr="00EA0943">
              <w:rPr>
                <w:b/>
                <w:bCs/>
                <w:color w:val="000000"/>
                <w:sz w:val="20"/>
                <w:szCs w:val="20"/>
                <w:lang w:val="uk-UA"/>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6.4</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b/>
                <w:bCs/>
                <w:color w:val="000000"/>
                <w:sz w:val="20"/>
                <w:szCs w:val="20"/>
                <w:lang w:val="uk-UA"/>
              </w:rPr>
            </w:pPr>
            <w:r w:rsidRPr="00EA0943">
              <w:rPr>
                <w:b/>
                <w:bCs/>
                <w:color w:val="000000"/>
                <w:sz w:val="20"/>
                <w:szCs w:val="20"/>
                <w:lang w:val="uk-UA"/>
              </w:rPr>
              <w:t>III. 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b/>
                <w:bCs/>
                <w:color w:val="000000"/>
                <w:sz w:val="20"/>
                <w:szCs w:val="20"/>
                <w:lang w:val="uk-UA"/>
              </w:rPr>
            </w:pPr>
            <w:r w:rsidRPr="00EA0943">
              <w:rPr>
                <w:b/>
                <w:bCs/>
                <w:color w:val="000000"/>
                <w:sz w:val="20"/>
                <w:szCs w:val="20"/>
                <w:lang w:val="uk-UA"/>
              </w:rPr>
              <w:t>ІV. Необоротні активи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b/>
                <w:bCs/>
                <w:color w:val="000000"/>
                <w:sz w:val="20"/>
                <w:szCs w:val="20"/>
                <w:lang w:val="uk-UA"/>
              </w:rPr>
            </w:pPr>
            <w:r w:rsidRPr="00EA0943">
              <w:rPr>
                <w:b/>
                <w:bCs/>
                <w:color w:val="000000"/>
                <w:sz w:val="20"/>
                <w:szCs w:val="20"/>
                <w:lang w:val="uk-UA"/>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280.9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263.0</w:t>
            </w:r>
          </w:p>
        </w:tc>
      </w:tr>
    </w:tbl>
    <w:p w:rsidR="00E50918" w:rsidRPr="00EA0943" w:rsidRDefault="00E50918">
      <w:pPr>
        <w:rPr>
          <w:vanish/>
          <w:color w:val="000000"/>
          <w:lang w:val="uk-UA"/>
        </w:rPr>
      </w:pPr>
    </w:p>
    <w:tbl>
      <w:tblPr>
        <w:tblW w:w="5000" w:type="pct"/>
        <w:tblCellMar>
          <w:top w:w="15" w:type="dxa"/>
          <w:left w:w="15" w:type="dxa"/>
          <w:bottom w:w="15" w:type="dxa"/>
          <w:right w:w="15" w:type="dxa"/>
        </w:tblCellMar>
        <w:tblLook w:val="00A0"/>
      </w:tblPr>
      <w:tblGrid>
        <w:gridCol w:w="5162"/>
        <w:gridCol w:w="1033"/>
        <w:gridCol w:w="2065"/>
        <w:gridCol w:w="2065"/>
      </w:tblGrid>
      <w:tr w:rsidR="00E50918" w:rsidRPr="00C8718C">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На кінець звітного періоду</w:t>
            </w:r>
          </w:p>
        </w:tc>
      </w:tr>
      <w:tr w:rsidR="00E50918" w:rsidRPr="00C8718C">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4</w:t>
            </w:r>
          </w:p>
        </w:tc>
      </w:tr>
      <w:tr w:rsidR="00E50918" w:rsidRPr="00C8718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b/>
                <w:bCs/>
                <w:color w:val="000000"/>
                <w:sz w:val="20"/>
                <w:szCs w:val="20"/>
                <w:lang w:val="uk-UA"/>
              </w:rPr>
            </w:pPr>
            <w:r w:rsidRPr="00EA0943">
              <w:rPr>
                <w:b/>
                <w:bCs/>
                <w:color w:val="000000"/>
                <w:sz w:val="20"/>
                <w:szCs w:val="20"/>
                <w:lang w:val="uk-UA"/>
              </w:rPr>
              <w:t>I. Власний капітал</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Статутний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252.9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252.9</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Додатковий вкладений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7.7</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1.7</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( 0 )</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b/>
                <w:bCs/>
                <w:color w:val="000000"/>
                <w:sz w:val="20"/>
                <w:szCs w:val="20"/>
                <w:lang w:val="uk-UA"/>
              </w:rPr>
            </w:pPr>
            <w:r w:rsidRPr="00EA0943">
              <w:rPr>
                <w:b/>
                <w:bCs/>
                <w:color w:val="000000"/>
                <w:sz w:val="20"/>
                <w:szCs w:val="20"/>
                <w:lang w:val="uk-UA"/>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380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280.1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262.3</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b/>
                <w:bCs/>
                <w:color w:val="000000"/>
                <w:sz w:val="20"/>
                <w:szCs w:val="20"/>
                <w:lang w:val="uk-UA"/>
              </w:rPr>
            </w:pPr>
            <w:r w:rsidRPr="00EA0943">
              <w:rPr>
                <w:b/>
                <w:bCs/>
                <w:color w:val="000000"/>
                <w:sz w:val="20"/>
                <w:szCs w:val="20"/>
                <w:lang w:val="uk-UA"/>
              </w:rPr>
              <w:t>II. Забезпечення наступних виплат та платежів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b/>
                <w:bCs/>
                <w:color w:val="000000"/>
                <w:sz w:val="20"/>
                <w:szCs w:val="20"/>
                <w:lang w:val="uk-UA"/>
              </w:rPr>
            </w:pPr>
            <w:r w:rsidRPr="00EA0943">
              <w:rPr>
                <w:b/>
                <w:bCs/>
                <w:color w:val="000000"/>
                <w:sz w:val="20"/>
                <w:szCs w:val="20"/>
                <w:lang w:val="uk-UA"/>
              </w:rPr>
              <w:t>ІІІ.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480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b/>
                <w:bCs/>
                <w:color w:val="000000"/>
                <w:sz w:val="20"/>
                <w:szCs w:val="20"/>
                <w:lang w:val="uk-UA"/>
              </w:rPr>
            </w:pPr>
            <w:r w:rsidRPr="00EA0943">
              <w:rPr>
                <w:b/>
                <w:bCs/>
                <w:color w:val="000000"/>
                <w:sz w:val="20"/>
                <w:szCs w:val="20"/>
                <w:lang w:val="uk-UA"/>
              </w:rPr>
              <w:t>ІV. Поточні зобов’язання</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Поточна заборгованість 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Кредиторська заборгованість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Поточні зобов’язання за розрахунками:</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0.7</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Зобов'язання, пов'язані з необоротними активами та групами вибуття, утримуваними для продажу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b/>
                <w:bCs/>
                <w:color w:val="000000"/>
                <w:sz w:val="20"/>
                <w:szCs w:val="20"/>
                <w:lang w:val="uk-UA"/>
              </w:rPr>
            </w:pPr>
            <w:r w:rsidRPr="00EA0943">
              <w:rPr>
                <w:b/>
                <w:bCs/>
                <w:color w:val="000000"/>
                <w:sz w:val="20"/>
                <w:szCs w:val="20"/>
                <w:lang w:val="uk-UA"/>
              </w:rPr>
              <w:t>Усього за розділом 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0.7</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b/>
                <w:bCs/>
                <w:color w:val="000000"/>
                <w:sz w:val="20"/>
                <w:szCs w:val="20"/>
                <w:lang w:val="uk-UA"/>
              </w:rPr>
            </w:pPr>
            <w:r w:rsidRPr="00EA0943">
              <w:rPr>
                <w:b/>
                <w:bCs/>
                <w:color w:val="000000"/>
                <w:sz w:val="20"/>
                <w:szCs w:val="20"/>
                <w:lang w:val="uk-UA"/>
              </w:rPr>
              <w:t>V. 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b/>
                <w:bCs/>
                <w:color w:val="000000"/>
                <w:sz w:val="20"/>
                <w:szCs w:val="20"/>
                <w:lang w:val="uk-UA"/>
              </w:rPr>
            </w:pPr>
            <w:r w:rsidRPr="00EA0943">
              <w:rPr>
                <w:b/>
                <w:bCs/>
                <w:color w:val="000000"/>
                <w:sz w:val="20"/>
                <w:szCs w:val="20"/>
                <w:lang w:val="uk-UA"/>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280.9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263.0</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4130"/>
        <w:gridCol w:w="6195"/>
      </w:tblGrid>
      <w:tr w:rsidR="00E50918" w:rsidRPr="00C8718C">
        <w:tc>
          <w:tcPr>
            <w:tcW w:w="2000" w:type="pct"/>
            <w:tcMar>
              <w:top w:w="60" w:type="dxa"/>
              <w:left w:w="60" w:type="dxa"/>
              <w:bottom w:w="60" w:type="dxa"/>
              <w:right w:w="60" w:type="dxa"/>
            </w:tcMar>
          </w:tcPr>
          <w:p w:rsidR="00E50918" w:rsidRPr="00EA0943" w:rsidRDefault="00E50918">
            <w:pPr>
              <w:rPr>
                <w:b/>
                <w:bCs/>
                <w:color w:val="000000"/>
                <w:lang w:val="uk-UA"/>
              </w:rPr>
            </w:pPr>
            <w:r w:rsidRPr="00EA0943">
              <w:rPr>
                <w:b/>
                <w:bCs/>
                <w:color w:val="000000"/>
                <w:lang w:val="uk-UA"/>
              </w:rPr>
              <w:t>Примітки</w:t>
            </w:r>
          </w:p>
        </w:t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Нi</w:t>
            </w:r>
          </w:p>
        </w:tc>
      </w:tr>
      <w:tr w:rsidR="00E50918" w:rsidRPr="00C8718C">
        <w:tc>
          <w:tcPr>
            <w:tcW w:w="2000" w:type="pct"/>
            <w:tcMar>
              <w:top w:w="60" w:type="dxa"/>
              <w:left w:w="60" w:type="dxa"/>
              <w:bottom w:w="60" w:type="dxa"/>
              <w:right w:w="60" w:type="dxa"/>
            </w:tcMar>
          </w:tcPr>
          <w:p w:rsidR="00E50918" w:rsidRPr="00EA0943" w:rsidRDefault="00E50918">
            <w:pPr>
              <w:rPr>
                <w:b/>
                <w:bCs/>
                <w:color w:val="000000"/>
                <w:lang w:val="uk-UA"/>
              </w:rPr>
            </w:pPr>
            <w:r w:rsidRPr="00EA0943">
              <w:rPr>
                <w:b/>
                <w:bCs/>
                <w:color w:val="000000"/>
                <w:lang w:val="uk-UA"/>
              </w:rPr>
              <w:t>Керівник</w:t>
            </w:r>
          </w:p>
        </w:t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Базельчук I.В.</w:t>
            </w:r>
          </w:p>
        </w:tc>
      </w:tr>
      <w:tr w:rsidR="00E50918" w:rsidRPr="00C8718C">
        <w:tc>
          <w:tcPr>
            <w:tcW w:w="2000" w:type="pct"/>
            <w:tcMar>
              <w:top w:w="60" w:type="dxa"/>
              <w:left w:w="60" w:type="dxa"/>
              <w:bottom w:w="60" w:type="dxa"/>
              <w:right w:w="60" w:type="dxa"/>
            </w:tcMar>
          </w:tcPr>
          <w:p w:rsidR="00E50918" w:rsidRPr="00EA0943" w:rsidRDefault="00E50918">
            <w:pPr>
              <w:rPr>
                <w:b/>
                <w:bCs/>
                <w:color w:val="000000"/>
                <w:lang w:val="uk-UA"/>
              </w:rPr>
            </w:pPr>
            <w:r w:rsidRPr="00EA0943">
              <w:rPr>
                <w:b/>
                <w:bCs/>
                <w:color w:val="000000"/>
                <w:lang w:val="uk-UA"/>
              </w:rPr>
              <w:t>Головний бухгалтер</w:t>
            </w:r>
          </w:p>
        </w:t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Коц О.Л.</w:t>
            </w:r>
          </w:p>
        </w:tc>
      </w:tr>
    </w:tbl>
    <w:p w:rsidR="00E50918" w:rsidRPr="00EA0943" w:rsidRDefault="00E50918">
      <w:pPr>
        <w:rPr>
          <w:color w:val="000000"/>
          <w:lang w:val="uk-UA"/>
        </w:rPr>
        <w:sectPr w:rsidR="00E50918" w:rsidRPr="00EA0943">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0A0"/>
      </w:tblPr>
      <w:tblGrid>
        <w:gridCol w:w="10325"/>
      </w:tblGrid>
      <w:tr w:rsidR="00E50918" w:rsidRPr="00C8718C">
        <w:tc>
          <w:tcPr>
            <w:tcW w:w="0" w:type="auto"/>
            <w:tcMar>
              <w:top w:w="60" w:type="dxa"/>
              <w:left w:w="60" w:type="dxa"/>
              <w:bottom w:w="60" w:type="dxa"/>
              <w:right w:w="60" w:type="dxa"/>
            </w:tcMar>
            <w:vAlign w:val="center"/>
          </w:tcPr>
          <w:p w:rsidR="00E50918" w:rsidRPr="00EA0943" w:rsidRDefault="00E50918">
            <w:pPr>
              <w:jc w:val="right"/>
              <w:rPr>
                <w:b/>
                <w:bCs/>
                <w:color w:val="000000"/>
                <w:lang w:val="uk-UA"/>
              </w:rPr>
            </w:pPr>
            <w:r w:rsidRPr="00EA0943">
              <w:rPr>
                <w:b/>
                <w:bCs/>
                <w:color w:val="000000"/>
                <w:lang w:val="uk-UA"/>
              </w:rPr>
              <w:t>Форма N 2-м</w:t>
            </w:r>
          </w:p>
        </w:tc>
      </w:tr>
      <w:tr w:rsidR="00E50918" w:rsidRPr="00C8718C">
        <w:tc>
          <w:tcPr>
            <w:tcW w:w="0" w:type="auto"/>
            <w:tcMar>
              <w:top w:w="60" w:type="dxa"/>
              <w:left w:w="60" w:type="dxa"/>
              <w:bottom w:w="60" w:type="dxa"/>
              <w:right w:w="60" w:type="dxa"/>
            </w:tcMar>
            <w:vAlign w:val="center"/>
          </w:tcPr>
          <w:p w:rsidR="00E50918" w:rsidRPr="00EA0943" w:rsidRDefault="00E50918">
            <w:pPr>
              <w:jc w:val="center"/>
              <w:rPr>
                <w:b/>
                <w:bCs/>
                <w:color w:val="000000"/>
                <w:lang w:val="uk-UA"/>
              </w:rPr>
            </w:pPr>
            <w:r w:rsidRPr="00EA0943">
              <w:rPr>
                <w:b/>
                <w:bCs/>
                <w:color w:val="000000"/>
                <w:lang w:val="uk-UA"/>
              </w:rPr>
              <w:t>2. ЗВІТ ПРО ФІНАНСОВІ РЕЗУЛЬТАТИ</w:t>
            </w:r>
            <w:r w:rsidRPr="00EA0943">
              <w:rPr>
                <w:b/>
                <w:bCs/>
                <w:color w:val="000000"/>
                <w:lang w:val="uk-UA"/>
              </w:rPr>
              <w:br/>
              <w:t>за 01.01.2013 р.</w:t>
            </w:r>
          </w:p>
        </w:tc>
      </w:tr>
    </w:tbl>
    <w:p w:rsidR="00E50918" w:rsidRPr="00EA0943" w:rsidRDefault="00E50918">
      <w:pPr>
        <w:rPr>
          <w:color w:val="000000"/>
          <w:lang w:val="uk-UA"/>
        </w:rPr>
      </w:pPr>
    </w:p>
    <w:tbl>
      <w:tblPr>
        <w:tblW w:w="5000" w:type="pct"/>
        <w:tblCellMar>
          <w:top w:w="15" w:type="dxa"/>
          <w:left w:w="15" w:type="dxa"/>
          <w:bottom w:w="15" w:type="dxa"/>
          <w:right w:w="15" w:type="dxa"/>
        </w:tblCellMar>
        <w:tblLook w:val="00A0"/>
      </w:tblPr>
      <w:tblGrid>
        <w:gridCol w:w="5162"/>
        <w:gridCol w:w="1033"/>
        <w:gridCol w:w="2065"/>
        <w:gridCol w:w="2065"/>
      </w:tblGrid>
      <w:tr w:rsidR="00E50918" w:rsidRPr="00C8718C">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За попередній період</w:t>
            </w:r>
          </w:p>
        </w:tc>
      </w:tr>
      <w:tr w:rsidR="00E50918" w:rsidRPr="00C8718C">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4</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Дохід (виручка)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275.2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305.5</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Непрямі податки та інші вирахування з доходу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( 0 )</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Чистий дохід (виручка) від реалізації продукції (товарів, робіт, послуг) (010-020)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275.2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305.5</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b/>
                <w:bCs/>
                <w:color w:val="000000"/>
                <w:sz w:val="20"/>
                <w:szCs w:val="20"/>
                <w:lang w:val="uk-UA"/>
              </w:rPr>
            </w:pPr>
            <w:r w:rsidRPr="00EA0943">
              <w:rPr>
                <w:b/>
                <w:bCs/>
                <w:color w:val="000000"/>
                <w:sz w:val="20"/>
                <w:szCs w:val="20"/>
                <w:lang w:val="uk-UA"/>
              </w:rPr>
              <w:t>Разом чисті доходи (030 + 040 + 050)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b/>
                <w:bCs/>
                <w:color w:val="000000"/>
                <w:sz w:val="20"/>
                <w:szCs w:val="20"/>
                <w:lang w:val="uk-UA"/>
              </w:rPr>
            </w:pPr>
            <w:r w:rsidRPr="00EA0943">
              <w:rPr>
                <w:b/>
                <w:bCs/>
                <w:color w:val="000000"/>
                <w:sz w:val="20"/>
                <w:szCs w:val="20"/>
                <w:lang w:val="uk-UA"/>
              </w:rPr>
              <w:t>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275.2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305.5</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 xml:space="preserve">Собівартість реалізованої продукції (товарів, робіт, послуг)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( 3.9 )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( 7.6 )</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( 162.8 )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( 146.5 )</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( 0 )</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( 117.9 )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( 138.8 )</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Разом витрати (080 + 090 + 100)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( 284.6 )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( 292.9 )</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Фінансовий результат до оподаткування (070 -120)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( 8.4 )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( 7.7 )</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Чистий прибуток (збиток) (130 -140)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4.9</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Забезпечення матеріального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Дохід від первісного визнання біологічних активів і сільськогосподарської продукції та дохід від зміни вартості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r w:rsidR="00E50918" w:rsidRPr="00C8718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rPr>
                <w:color w:val="000000"/>
                <w:sz w:val="20"/>
                <w:szCs w:val="20"/>
                <w:lang w:val="uk-UA"/>
              </w:rPr>
            </w:pPr>
            <w:r w:rsidRPr="00EA0943">
              <w:rPr>
                <w:color w:val="000000"/>
                <w:sz w:val="20"/>
                <w:szCs w:val="20"/>
                <w:lang w:val="uk-UA"/>
              </w:rPr>
              <w:t>Витрати від первісного визнання біологічних активів і сільськогосподарської продукції та витрати від зміни вартості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202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0918" w:rsidRPr="00EA0943" w:rsidRDefault="00E50918">
            <w:pPr>
              <w:jc w:val="center"/>
              <w:rPr>
                <w:color w:val="000000"/>
                <w:sz w:val="20"/>
                <w:szCs w:val="20"/>
                <w:lang w:val="uk-UA"/>
              </w:rPr>
            </w:pPr>
            <w:r w:rsidRPr="00EA0943">
              <w:rPr>
                <w:color w:val="000000"/>
                <w:sz w:val="20"/>
                <w:szCs w:val="20"/>
                <w:lang w:val="uk-UA"/>
              </w:rPr>
              <w:t>0</w:t>
            </w:r>
          </w:p>
        </w:tc>
      </w:tr>
    </w:tbl>
    <w:p w:rsidR="00E50918" w:rsidRPr="00EA0943" w:rsidRDefault="00E50918">
      <w:pPr>
        <w:spacing w:after="240"/>
        <w:rPr>
          <w:color w:val="000000"/>
          <w:lang w:val="uk-UA"/>
        </w:rPr>
      </w:pPr>
    </w:p>
    <w:tbl>
      <w:tblPr>
        <w:tblW w:w="5000" w:type="pct"/>
        <w:tblCellMar>
          <w:top w:w="15" w:type="dxa"/>
          <w:left w:w="15" w:type="dxa"/>
          <w:bottom w:w="15" w:type="dxa"/>
          <w:right w:w="15" w:type="dxa"/>
        </w:tblCellMar>
        <w:tblLook w:val="00A0"/>
      </w:tblPr>
      <w:tblGrid>
        <w:gridCol w:w="4130"/>
        <w:gridCol w:w="6195"/>
      </w:tblGrid>
      <w:tr w:rsidR="00E50918" w:rsidRPr="00C8718C">
        <w:tc>
          <w:tcPr>
            <w:tcW w:w="2000" w:type="pct"/>
            <w:tcMar>
              <w:top w:w="60" w:type="dxa"/>
              <w:left w:w="60" w:type="dxa"/>
              <w:bottom w:w="60" w:type="dxa"/>
              <w:right w:w="60" w:type="dxa"/>
            </w:tcMar>
          </w:tcPr>
          <w:p w:rsidR="00E50918" w:rsidRPr="00EA0943" w:rsidRDefault="00E50918">
            <w:pPr>
              <w:rPr>
                <w:b/>
                <w:bCs/>
                <w:color w:val="000000"/>
                <w:lang w:val="uk-UA"/>
              </w:rPr>
            </w:pPr>
            <w:r w:rsidRPr="00EA0943">
              <w:rPr>
                <w:b/>
                <w:bCs/>
                <w:color w:val="000000"/>
                <w:lang w:val="uk-UA"/>
              </w:rPr>
              <w:t>Примітки</w:t>
            </w:r>
          </w:p>
        </w:t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Нi</w:t>
            </w:r>
          </w:p>
        </w:tc>
      </w:tr>
      <w:tr w:rsidR="00E50918" w:rsidRPr="00C8718C">
        <w:tc>
          <w:tcPr>
            <w:tcW w:w="2000" w:type="pct"/>
            <w:tcMar>
              <w:top w:w="60" w:type="dxa"/>
              <w:left w:w="60" w:type="dxa"/>
              <w:bottom w:w="60" w:type="dxa"/>
              <w:right w:w="60" w:type="dxa"/>
            </w:tcMar>
          </w:tcPr>
          <w:p w:rsidR="00E50918" w:rsidRPr="00EA0943" w:rsidRDefault="00E50918">
            <w:pPr>
              <w:rPr>
                <w:b/>
                <w:bCs/>
                <w:color w:val="000000"/>
                <w:lang w:val="uk-UA"/>
              </w:rPr>
            </w:pPr>
            <w:r w:rsidRPr="00EA0943">
              <w:rPr>
                <w:b/>
                <w:bCs/>
                <w:color w:val="000000"/>
                <w:lang w:val="uk-UA"/>
              </w:rPr>
              <w:t>Керівник</w:t>
            </w:r>
          </w:p>
        </w:t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Базельчук I.В.</w:t>
            </w:r>
          </w:p>
        </w:tc>
      </w:tr>
      <w:tr w:rsidR="00E50918" w:rsidRPr="00C8718C">
        <w:tc>
          <w:tcPr>
            <w:tcW w:w="2000" w:type="pct"/>
            <w:tcMar>
              <w:top w:w="60" w:type="dxa"/>
              <w:left w:w="60" w:type="dxa"/>
              <w:bottom w:w="60" w:type="dxa"/>
              <w:right w:w="60" w:type="dxa"/>
            </w:tcMar>
          </w:tcPr>
          <w:p w:rsidR="00E50918" w:rsidRPr="00EA0943" w:rsidRDefault="00E50918">
            <w:pPr>
              <w:rPr>
                <w:b/>
                <w:bCs/>
                <w:color w:val="000000"/>
                <w:lang w:val="uk-UA"/>
              </w:rPr>
            </w:pPr>
            <w:r w:rsidRPr="00EA0943">
              <w:rPr>
                <w:b/>
                <w:bCs/>
                <w:color w:val="000000"/>
                <w:lang w:val="uk-UA"/>
              </w:rPr>
              <w:t>Головний бухгалтер</w:t>
            </w:r>
          </w:p>
        </w:tc>
        <w:tc>
          <w:tcPr>
            <w:tcW w:w="0" w:type="auto"/>
            <w:tcBorders>
              <w:top w:val="nil"/>
              <w:left w:val="nil"/>
              <w:bottom w:val="nil"/>
              <w:right w:val="nil"/>
            </w:tcBorders>
            <w:tcMar>
              <w:top w:w="60" w:type="dxa"/>
              <w:left w:w="60" w:type="dxa"/>
              <w:bottom w:w="60" w:type="dxa"/>
              <w:right w:w="60" w:type="dxa"/>
            </w:tcMar>
          </w:tcPr>
          <w:p w:rsidR="00E50918" w:rsidRPr="00EA0943" w:rsidRDefault="00E50918">
            <w:pPr>
              <w:rPr>
                <w:color w:val="000000"/>
                <w:lang w:val="uk-UA"/>
              </w:rPr>
            </w:pPr>
            <w:r w:rsidRPr="00EA0943">
              <w:rPr>
                <w:color w:val="000000"/>
                <w:lang w:val="uk-UA"/>
              </w:rPr>
              <w:t>Коц О.Л.</w:t>
            </w:r>
          </w:p>
        </w:tc>
      </w:tr>
    </w:tbl>
    <w:p w:rsidR="00E50918" w:rsidRPr="00EA0943" w:rsidRDefault="00E50918">
      <w:pPr>
        <w:rPr>
          <w:lang w:val="uk-UA"/>
        </w:rPr>
      </w:pPr>
    </w:p>
    <w:sectPr w:rsidR="00E50918" w:rsidRPr="00EA0943" w:rsidSect="00404496">
      <w:pgSz w:w="11907" w:h="16840"/>
      <w:pgMar w:top="1134" w:right="851" w:bottom="851" w:left="85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1210"/>
    <w:rsid w:val="00004D83"/>
    <w:rsid w:val="001B1210"/>
    <w:rsid w:val="00404496"/>
    <w:rsid w:val="00652104"/>
    <w:rsid w:val="00C8718C"/>
    <w:rsid w:val="00E50918"/>
    <w:rsid w:val="00EA0943"/>
    <w:rsid w:val="00F643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96"/>
    <w:rPr>
      <w:sz w:val="24"/>
      <w:szCs w:val="24"/>
    </w:rPr>
  </w:style>
  <w:style w:type="paragraph" w:styleId="Heading3">
    <w:name w:val="heading 3"/>
    <w:basedOn w:val="Normal"/>
    <w:link w:val="Heading3Char"/>
    <w:uiPriority w:val="99"/>
    <w:qFormat/>
    <w:rsid w:val="00404496"/>
    <w:pPr>
      <w:jc w:val="center"/>
      <w:outlineLvl w:val="2"/>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404496"/>
    <w:rPr>
      <w:rFonts w:ascii="Cambria" w:hAnsi="Cambria" w:cs="Times New Roman"/>
      <w:b/>
      <w:bCs/>
      <w:color w:val="4F81BD"/>
      <w:sz w:val="24"/>
      <w:szCs w:val="24"/>
    </w:rPr>
  </w:style>
  <w:style w:type="paragraph" w:customStyle="1" w:styleId="justify">
    <w:name w:val="justify"/>
    <w:basedOn w:val="Normal"/>
    <w:uiPriority w:val="99"/>
    <w:rsid w:val="00404496"/>
    <w:pPr>
      <w:spacing w:before="100" w:beforeAutospacing="1" w:after="100" w:afterAutospacing="1"/>
      <w:jc w:val="both"/>
    </w:pPr>
  </w:style>
  <w:style w:type="paragraph" w:customStyle="1" w:styleId="left">
    <w:name w:val="left"/>
    <w:basedOn w:val="Normal"/>
    <w:uiPriority w:val="99"/>
    <w:rsid w:val="00404496"/>
    <w:pPr>
      <w:spacing w:before="100" w:beforeAutospacing="1" w:after="100" w:afterAutospacing="1"/>
    </w:pPr>
  </w:style>
  <w:style w:type="paragraph" w:customStyle="1" w:styleId="right">
    <w:name w:val="right"/>
    <w:basedOn w:val="Normal"/>
    <w:uiPriority w:val="99"/>
    <w:rsid w:val="00404496"/>
    <w:pPr>
      <w:spacing w:before="100" w:beforeAutospacing="1" w:after="100" w:afterAutospacing="1"/>
      <w:jc w:val="right"/>
    </w:pPr>
  </w:style>
  <w:style w:type="paragraph" w:customStyle="1" w:styleId="center">
    <w:name w:val="center"/>
    <w:basedOn w:val="Normal"/>
    <w:uiPriority w:val="99"/>
    <w:rsid w:val="00404496"/>
    <w:pPr>
      <w:spacing w:before="100" w:beforeAutospacing="1" w:after="100" w:afterAutospacing="1"/>
      <w:jc w:val="center"/>
    </w:pPr>
  </w:style>
  <w:style w:type="paragraph" w:customStyle="1" w:styleId="bold">
    <w:name w:val="bold"/>
    <w:basedOn w:val="Normal"/>
    <w:uiPriority w:val="99"/>
    <w:rsid w:val="00404496"/>
    <w:pPr>
      <w:spacing w:before="100" w:beforeAutospacing="1" w:after="100" w:afterAutospacing="1"/>
    </w:pPr>
    <w:rPr>
      <w:b/>
      <w:bCs/>
    </w:rPr>
  </w:style>
  <w:style w:type="paragraph" w:customStyle="1" w:styleId="brdnone">
    <w:name w:val="brdnone"/>
    <w:basedOn w:val="Normal"/>
    <w:uiPriority w:val="99"/>
    <w:rsid w:val="00404496"/>
    <w:pPr>
      <w:spacing w:before="100" w:beforeAutospacing="1" w:after="100" w:afterAutospacing="1"/>
    </w:pPr>
  </w:style>
  <w:style w:type="paragraph" w:customStyle="1" w:styleId="brdbtm">
    <w:name w:val="brdbtm"/>
    <w:basedOn w:val="Normal"/>
    <w:uiPriority w:val="99"/>
    <w:rsid w:val="00404496"/>
    <w:pPr>
      <w:pBdr>
        <w:bottom w:val="single" w:sz="6" w:space="0" w:color="000000"/>
      </w:pBdr>
      <w:spacing w:before="100" w:beforeAutospacing="1" w:after="100" w:afterAutospacing="1"/>
    </w:pPr>
  </w:style>
  <w:style w:type="paragraph" w:customStyle="1" w:styleId="brdtop">
    <w:name w:val="brdtop"/>
    <w:basedOn w:val="Normal"/>
    <w:uiPriority w:val="99"/>
    <w:rsid w:val="00404496"/>
    <w:pPr>
      <w:pBdr>
        <w:top w:val="single" w:sz="6" w:space="0" w:color="000000"/>
      </w:pBdr>
      <w:spacing w:before="100" w:beforeAutospacing="1" w:after="100" w:afterAutospacing="1"/>
    </w:pPr>
  </w:style>
  <w:style w:type="paragraph" w:customStyle="1" w:styleId="brdall">
    <w:name w:val="brdall"/>
    <w:basedOn w:val="Normal"/>
    <w:uiPriority w:val="99"/>
    <w:rsid w:val="00404496"/>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Normal"/>
    <w:uiPriority w:val="99"/>
    <w:rsid w:val="00404496"/>
    <w:pPr>
      <w:spacing w:before="100" w:beforeAutospacing="1" w:after="100" w:afterAutospacing="1"/>
    </w:pPr>
    <w:rPr>
      <w:sz w:val="20"/>
      <w:szCs w:val="20"/>
    </w:rPr>
  </w:style>
  <w:style w:type="paragraph" w:customStyle="1" w:styleId="pagebreak">
    <w:name w:val="pagebreak"/>
    <w:basedOn w:val="Normal"/>
    <w:uiPriority w:val="99"/>
    <w:rsid w:val="00404496"/>
    <w:pPr>
      <w:pageBreakBefore/>
      <w:spacing w:before="100" w:beforeAutospacing="1" w:after="100" w:afterAutospacing="1"/>
    </w:pPr>
  </w:style>
  <w:style w:type="character" w:customStyle="1" w:styleId="small-text1">
    <w:name w:val="small-text1"/>
    <w:basedOn w:val="DefaultParagraphFont"/>
    <w:uiPriority w:val="99"/>
    <w:rsid w:val="00404496"/>
    <w:rPr>
      <w:rFonts w:cs="Times New Roman"/>
      <w:sz w:val="20"/>
      <w:szCs w:val="20"/>
    </w:rPr>
  </w:style>
  <w:style w:type="paragraph" w:styleId="NormalWeb">
    <w:name w:val="Normal (Web)"/>
    <w:basedOn w:val="Normal"/>
    <w:uiPriority w:val="99"/>
    <w:rsid w:val="00404496"/>
    <w:pPr>
      <w:spacing w:before="100" w:beforeAutospacing="1" w:after="100" w:afterAutospacing="1"/>
    </w:pPr>
  </w:style>
  <w:style w:type="character" w:styleId="Strong">
    <w:name w:val="Strong"/>
    <w:basedOn w:val="DefaultParagraphFont"/>
    <w:uiPriority w:val="99"/>
    <w:qFormat/>
    <w:rsid w:val="00404496"/>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40</Pages>
  <Words>10496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akushnarenko</dc:creator>
  <cp:keywords/>
  <dc:description/>
  <cp:lastModifiedBy>Admin</cp:lastModifiedBy>
  <cp:revision>4</cp:revision>
  <dcterms:created xsi:type="dcterms:W3CDTF">2013-04-22T09:12:00Z</dcterms:created>
  <dcterms:modified xsi:type="dcterms:W3CDTF">2013-04-23T08:22:00Z</dcterms:modified>
</cp:coreProperties>
</file>